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2807" w14:textId="50A3DA9E" w:rsidR="00DB3BA2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  <w:r w:rsidRPr="000F57A2">
        <w:rPr>
          <w:rFonts w:ascii="Lora" w:hAnsi="Lora" w:cs="Arial"/>
          <w:b/>
          <w:sz w:val="24"/>
          <w:szCs w:val="24"/>
        </w:rPr>
        <w:t>Dizertačná skúška:</w:t>
      </w:r>
      <w:r w:rsidR="00DB3BA2" w:rsidRPr="000F57A2">
        <w:rPr>
          <w:rFonts w:ascii="Lora" w:hAnsi="Lora" w:cs="Arial"/>
          <w:b/>
          <w:sz w:val="24"/>
          <w:szCs w:val="24"/>
        </w:rPr>
        <w:t xml:space="preserve"> Aktuálne trendy v sociálnej práci a v sociálnych službách</w:t>
      </w:r>
    </w:p>
    <w:p w14:paraId="3906D0FE" w14:textId="77777777" w:rsidR="00026645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013C8F6E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>Reformná paradigma Kritická sociálna práca.</w:t>
      </w:r>
    </w:p>
    <w:p w14:paraId="0B571E3F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Koncepty moci: </w:t>
      </w:r>
      <w:proofErr w:type="spellStart"/>
      <w:r w:rsidRPr="000F57A2">
        <w:rPr>
          <w:rFonts w:ascii="Lora" w:hAnsi="Lora" w:cs="Arial"/>
        </w:rPr>
        <w:t>Foucault</w:t>
      </w:r>
      <w:proofErr w:type="spellEnd"/>
      <w:r w:rsidRPr="000F57A2">
        <w:rPr>
          <w:rFonts w:ascii="Lora" w:hAnsi="Lora" w:cs="Arial"/>
        </w:rPr>
        <w:t xml:space="preserve"> a </w:t>
      </w:r>
      <w:proofErr w:type="spellStart"/>
      <w:r w:rsidRPr="000F57A2">
        <w:rPr>
          <w:rFonts w:ascii="Lora" w:hAnsi="Lora" w:cs="Arial"/>
        </w:rPr>
        <w:t>Giddens</w:t>
      </w:r>
      <w:proofErr w:type="spellEnd"/>
    </w:p>
    <w:p w14:paraId="282FFB9B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proofErr w:type="spellStart"/>
      <w:r w:rsidRPr="000F57A2">
        <w:rPr>
          <w:rFonts w:ascii="Lora" w:hAnsi="Lora" w:cs="Arial"/>
        </w:rPr>
        <w:t>Antiopresívne</w:t>
      </w:r>
      <w:proofErr w:type="spellEnd"/>
      <w:r w:rsidRPr="000F57A2">
        <w:rPr>
          <w:rFonts w:ascii="Lora" w:hAnsi="Lora" w:cs="Arial"/>
        </w:rPr>
        <w:t xml:space="preserve"> teórie v sociálnej práci. Antidiskriminačné teórie v sociálnej práci</w:t>
      </w:r>
    </w:p>
    <w:p w14:paraId="53D4286F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>Etnicky a kultúrne senzitívna sociálna práca</w:t>
      </w:r>
    </w:p>
    <w:p w14:paraId="0D201896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Feministická sociálna práca </w:t>
      </w:r>
    </w:p>
    <w:p w14:paraId="235BDDA7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Dopady globalizácie na sociálnu prácu : </w:t>
      </w:r>
      <w:proofErr w:type="spellStart"/>
      <w:r w:rsidRPr="000F57A2">
        <w:rPr>
          <w:rFonts w:ascii="Lora" w:hAnsi="Lora" w:cs="Arial"/>
        </w:rPr>
        <w:t>ekosociálne</w:t>
      </w:r>
      <w:proofErr w:type="spellEnd"/>
      <w:r w:rsidRPr="000F57A2">
        <w:rPr>
          <w:rFonts w:ascii="Lora" w:hAnsi="Lora" w:cs="Arial"/>
        </w:rPr>
        <w:t xml:space="preserve"> prístupy, ekologické prístupy, zelená sociálna práca. Sociálna práca orientovaná na trvalo </w:t>
      </w:r>
      <w:proofErr w:type="spellStart"/>
      <w:r w:rsidRPr="000F57A2">
        <w:rPr>
          <w:rFonts w:ascii="Lora" w:hAnsi="Lora" w:cs="Arial"/>
        </w:rPr>
        <w:t>udržiteľný</w:t>
      </w:r>
      <w:proofErr w:type="spellEnd"/>
      <w:r w:rsidRPr="000F57A2">
        <w:rPr>
          <w:rFonts w:ascii="Lora" w:hAnsi="Lora" w:cs="Arial"/>
        </w:rPr>
        <w:t xml:space="preserve"> svet</w:t>
      </w:r>
    </w:p>
    <w:p w14:paraId="16531B20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Mier ako agenda sociálnej práce.</w:t>
      </w:r>
    </w:p>
    <w:p w14:paraId="0D444ABB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Filozofické východiská tvorby sociálnych služieb.</w:t>
      </w:r>
    </w:p>
    <w:p w14:paraId="0FF3B2F1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Sociálne služby ako akt starostlivosti .</w:t>
      </w:r>
    </w:p>
    <w:p w14:paraId="13247436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Modely a koncepty ústavnej starostlivosti – budovanie totálnych inštitúcií</w:t>
      </w:r>
    </w:p>
    <w:p w14:paraId="788AF8FB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Princíp normalizácie v sociálnych službách</w:t>
      </w:r>
    </w:p>
    <w:p w14:paraId="067EAC53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Vplyv sociálneho štátu na oblasť sociálnych služieb.</w:t>
      </w:r>
    </w:p>
    <w:p w14:paraId="44A5986F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Vplyv liberalizmu na oblasť sociálnych služieb.</w:t>
      </w:r>
    </w:p>
    <w:p w14:paraId="1FD5C194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Manažérsky prístup v sociálnych službách – sociálna služba ako tovar</w:t>
      </w:r>
    </w:p>
    <w:p w14:paraId="667009C7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Nový </w:t>
      </w:r>
      <w:proofErr w:type="spellStart"/>
      <w:r w:rsidRPr="000F57A2">
        <w:rPr>
          <w:rFonts w:ascii="Lora" w:hAnsi="Lora" w:cs="Arial"/>
        </w:rPr>
        <w:t>manažerizmus</w:t>
      </w:r>
      <w:proofErr w:type="spellEnd"/>
      <w:r w:rsidRPr="000F57A2">
        <w:rPr>
          <w:rFonts w:ascii="Lora" w:hAnsi="Lora" w:cs="Arial"/>
        </w:rPr>
        <w:t xml:space="preserve"> v sociálnych službách</w:t>
      </w:r>
    </w:p>
    <w:p w14:paraId="73340E47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Liberálne pozadie premeny terminológie: klient – užívateľ – prijímateľ sociálnej služby</w:t>
      </w:r>
    </w:p>
    <w:p w14:paraId="2F14A4B8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>Robotizácia v sociálnych službách</w:t>
      </w:r>
    </w:p>
    <w:p w14:paraId="45FFE21D" w14:textId="77777777" w:rsidR="00DB3BA2" w:rsidRPr="000F57A2" w:rsidRDefault="00DB3BA2" w:rsidP="00DB3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 Odľudštenie sociálnych služieb. – Riziko doby </w:t>
      </w:r>
      <w:proofErr w:type="spellStart"/>
      <w:r w:rsidRPr="000F57A2">
        <w:rPr>
          <w:rFonts w:ascii="Lora" w:hAnsi="Lora" w:cs="Arial"/>
        </w:rPr>
        <w:t>vs</w:t>
      </w:r>
      <w:proofErr w:type="spellEnd"/>
      <w:r w:rsidRPr="000F57A2">
        <w:rPr>
          <w:rFonts w:ascii="Lora" w:hAnsi="Lora" w:cs="Arial"/>
        </w:rPr>
        <w:t>. riešenie demografickej krízy.</w:t>
      </w:r>
    </w:p>
    <w:p w14:paraId="04924004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>Modely sociálnej politiky, teoretické koncepcie</w:t>
      </w:r>
    </w:p>
    <w:p w14:paraId="79AE85E2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>Modifikácie a typy sociálnych práv. Súčasné platné medzinárodné regulatívy v oblasti sociálnych práv</w:t>
      </w:r>
    </w:p>
    <w:p w14:paraId="3753244A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Globalizácia a kríza sociálneho štátu </w:t>
      </w:r>
    </w:p>
    <w:p w14:paraId="0BA40806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Vývoj a súčasné trendy v európskej sociálnej ochrane a sociálnej </w:t>
      </w:r>
      <w:proofErr w:type="spellStart"/>
      <w:r w:rsidRPr="000F57A2">
        <w:rPr>
          <w:rFonts w:ascii="Lora" w:hAnsi="Lora" w:cs="Arial"/>
        </w:rPr>
        <w:t>politike.Európsky</w:t>
      </w:r>
      <w:proofErr w:type="spellEnd"/>
      <w:r w:rsidRPr="000F57A2">
        <w:rPr>
          <w:rFonts w:ascii="Lora" w:hAnsi="Lora" w:cs="Arial"/>
        </w:rPr>
        <w:t xml:space="preserve"> sociálny model a ľudské práva</w:t>
      </w:r>
    </w:p>
    <w:p w14:paraId="2ED47931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Európsky proces sociálneho začleňovania, inklúzie. </w:t>
      </w:r>
    </w:p>
    <w:p w14:paraId="283A0A52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 xml:space="preserve">Aktuálne trendy v európskej sociálnej politike. Európska stratégia zamestnanosti </w:t>
      </w:r>
    </w:p>
    <w:p w14:paraId="55AAA422" w14:textId="77777777" w:rsidR="00DB3BA2" w:rsidRPr="000F57A2" w:rsidRDefault="00DB3BA2" w:rsidP="00DB3BA2">
      <w:pPr>
        <w:pStyle w:val="Odsekzoznamu"/>
        <w:numPr>
          <w:ilvl w:val="0"/>
          <w:numId w:val="1"/>
        </w:numPr>
        <w:spacing w:after="0" w:line="271" w:lineRule="auto"/>
        <w:rPr>
          <w:rFonts w:ascii="Lora" w:hAnsi="Lora" w:cs="Arial"/>
        </w:rPr>
      </w:pPr>
      <w:r w:rsidRPr="000F57A2">
        <w:rPr>
          <w:rFonts w:ascii="Lora" w:hAnsi="Lora" w:cs="Arial"/>
        </w:rPr>
        <w:t>Rodinná politika v krajinách Európskej únie</w:t>
      </w:r>
    </w:p>
    <w:p w14:paraId="34FA45AE" w14:textId="77777777" w:rsidR="00DB3BA2" w:rsidRPr="000F57A2" w:rsidRDefault="00DB3BA2" w:rsidP="00DB3BA2">
      <w:pPr>
        <w:spacing w:after="0" w:line="271" w:lineRule="auto"/>
        <w:rPr>
          <w:rFonts w:ascii="Lora" w:hAnsi="Lora" w:cs="Arial"/>
          <w:b/>
        </w:rPr>
      </w:pPr>
    </w:p>
    <w:p w14:paraId="17818E05" w14:textId="4B413A6F" w:rsidR="00DB3BA2" w:rsidRPr="000F57A2" w:rsidRDefault="00DB3BA2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206B931C" w14:textId="59F76A65" w:rsidR="00026645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03B97AA3" w14:textId="7DA27FCD" w:rsidR="00026645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5E0DCB57" w14:textId="523EA9C9" w:rsidR="00026645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49047469" w14:textId="4AF2CBAB" w:rsidR="00026645" w:rsidRPr="000F57A2" w:rsidRDefault="00026645" w:rsidP="00DB3BA2">
      <w:pPr>
        <w:spacing w:after="0" w:line="271" w:lineRule="auto"/>
        <w:rPr>
          <w:rFonts w:ascii="Lora" w:hAnsi="Lora" w:cs="Arial"/>
          <w:b/>
          <w:sz w:val="24"/>
          <w:szCs w:val="24"/>
        </w:rPr>
      </w:pPr>
    </w:p>
    <w:p w14:paraId="32CAADD2" w14:textId="77777777" w:rsidR="00DB3BA2" w:rsidRPr="000F57A2" w:rsidRDefault="00DB3BA2">
      <w:pPr>
        <w:rPr>
          <w:rFonts w:ascii="Lora" w:hAnsi="Lora"/>
        </w:rPr>
      </w:pPr>
    </w:p>
    <w:sectPr w:rsidR="00DB3BA2" w:rsidRPr="000F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066"/>
    <w:multiLevelType w:val="hybridMultilevel"/>
    <w:tmpl w:val="86364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0B79"/>
    <w:multiLevelType w:val="hybridMultilevel"/>
    <w:tmpl w:val="C3704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2"/>
    <w:rsid w:val="00026645"/>
    <w:rsid w:val="000F57A2"/>
    <w:rsid w:val="0091180C"/>
    <w:rsid w:val="00DB3BA2"/>
    <w:rsid w:val="00F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E75"/>
  <w15:chartTrackingRefBased/>
  <w15:docId w15:val="{FD90F0B8-C307-4922-8078-6C558D7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B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DB3BA2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DB3B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3</cp:revision>
  <dcterms:created xsi:type="dcterms:W3CDTF">2022-11-02T20:34:00Z</dcterms:created>
  <dcterms:modified xsi:type="dcterms:W3CDTF">2022-11-02T20:34:00Z</dcterms:modified>
</cp:coreProperties>
</file>