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C9F78" w14:textId="5491692C" w:rsidR="0031798A" w:rsidRPr="006A095B" w:rsidRDefault="0031798A" w:rsidP="0031798A">
      <w:pPr>
        <w:rPr>
          <w:rFonts w:ascii="Lora" w:hAnsi="Lora" w:cs="Times New Roman"/>
          <w:sz w:val="24"/>
          <w:szCs w:val="24"/>
        </w:rPr>
      </w:pPr>
    </w:p>
    <w:p w14:paraId="40F8E0CB" w14:textId="0BB24CF2" w:rsidR="00025DAA" w:rsidRPr="00FE566C" w:rsidRDefault="00025DAA" w:rsidP="00FE566C">
      <w:pPr>
        <w:jc w:val="center"/>
        <w:rPr>
          <w:rFonts w:ascii="Lora" w:hAnsi="Lora" w:cs="Times New Roman"/>
          <w:b/>
          <w:bCs/>
          <w:i/>
          <w:iCs/>
          <w:sz w:val="28"/>
          <w:szCs w:val="28"/>
        </w:rPr>
      </w:pPr>
      <w:r w:rsidRPr="00FE566C">
        <w:rPr>
          <w:rFonts w:ascii="Lora" w:hAnsi="Lora" w:cs="Times New Roman"/>
          <w:b/>
          <w:bCs/>
          <w:i/>
          <w:iCs/>
          <w:sz w:val="28"/>
          <w:szCs w:val="28"/>
        </w:rPr>
        <w:t xml:space="preserve">Témy dizertačných prác pre prijímacie konanie </w:t>
      </w:r>
      <w:r w:rsidR="00FE566C" w:rsidRPr="00FE566C">
        <w:rPr>
          <w:rFonts w:ascii="Lora" w:hAnsi="Lora" w:cs="Times New Roman"/>
          <w:b/>
          <w:bCs/>
          <w:i/>
          <w:iCs/>
          <w:sz w:val="28"/>
          <w:szCs w:val="28"/>
        </w:rPr>
        <w:t xml:space="preserve">na doktorandské štúdium </w:t>
      </w:r>
      <w:r w:rsidRPr="00FE566C">
        <w:rPr>
          <w:rFonts w:ascii="Lora" w:hAnsi="Lora" w:cs="Times New Roman"/>
          <w:b/>
          <w:bCs/>
          <w:i/>
          <w:iCs/>
          <w:sz w:val="28"/>
          <w:szCs w:val="28"/>
        </w:rPr>
        <w:t>na akademický rok 2023/2024 :</w:t>
      </w:r>
    </w:p>
    <w:p w14:paraId="23B3521B" w14:textId="77777777" w:rsidR="00585252" w:rsidRDefault="00585252" w:rsidP="00585252">
      <w:pPr>
        <w:spacing w:after="0" w:line="240" w:lineRule="auto"/>
        <w:rPr>
          <w:rFonts w:ascii="Lora" w:hAnsi="Lora" w:cs="Times New Roman"/>
          <w:b/>
          <w:bCs/>
          <w:i/>
          <w:iCs/>
          <w:sz w:val="24"/>
          <w:szCs w:val="24"/>
        </w:rPr>
      </w:pPr>
    </w:p>
    <w:p w14:paraId="4B12B609" w14:textId="4B3D24FA" w:rsidR="00416039" w:rsidRDefault="00025DAA" w:rsidP="00025DAA">
      <w:pPr>
        <w:spacing w:after="0" w:line="240" w:lineRule="auto"/>
        <w:rPr>
          <w:rFonts w:ascii="Lora" w:hAnsi="Lora" w:cs="Times New Roman"/>
          <w:b/>
          <w:bCs/>
          <w:i/>
          <w:iCs/>
          <w:sz w:val="24"/>
          <w:szCs w:val="24"/>
        </w:rPr>
      </w:pPr>
      <w:r w:rsidRPr="00025DAA">
        <w:rPr>
          <w:rFonts w:ascii="Lora" w:hAnsi="Lora" w:cs="Times New Roman"/>
          <w:b/>
          <w:bCs/>
          <w:i/>
          <w:iCs/>
          <w:sz w:val="24"/>
          <w:szCs w:val="24"/>
        </w:rPr>
        <w:t>Študijný odbor : sociálna práca</w:t>
      </w:r>
    </w:p>
    <w:p w14:paraId="03C0694F" w14:textId="780811C0" w:rsidR="00507B6B" w:rsidRDefault="00507B6B" w:rsidP="00025DAA">
      <w:pPr>
        <w:spacing w:after="0" w:line="240" w:lineRule="auto"/>
        <w:rPr>
          <w:rFonts w:ascii="Lora" w:hAnsi="Lora" w:cs="Times New Roman"/>
          <w:b/>
          <w:bCs/>
          <w:i/>
          <w:iCs/>
          <w:sz w:val="24"/>
          <w:szCs w:val="24"/>
        </w:rPr>
      </w:pPr>
      <w:r>
        <w:rPr>
          <w:rFonts w:ascii="Lora" w:hAnsi="Lora" w:cs="Times New Roman"/>
          <w:b/>
          <w:bCs/>
          <w:i/>
          <w:iCs/>
          <w:sz w:val="24"/>
          <w:szCs w:val="24"/>
        </w:rPr>
        <w:t>Študijný program : sociálna politika</w:t>
      </w:r>
    </w:p>
    <w:p w14:paraId="7B2969F2" w14:textId="77777777" w:rsidR="00025DAA" w:rsidRPr="00025DAA" w:rsidRDefault="00025DAA" w:rsidP="00025DAA">
      <w:pPr>
        <w:spacing w:after="0" w:line="240" w:lineRule="auto"/>
        <w:rPr>
          <w:rFonts w:ascii="Lora" w:hAnsi="Lora"/>
          <w:b/>
          <w:bCs/>
          <w:i/>
          <w:iCs/>
          <w:sz w:val="28"/>
          <w:szCs w:val="28"/>
        </w:rPr>
      </w:pPr>
    </w:p>
    <w:p w14:paraId="27DE51B6" w14:textId="77777777" w:rsidR="00416039" w:rsidRPr="00025DAA" w:rsidRDefault="00416039" w:rsidP="00025DAA">
      <w:pPr>
        <w:spacing w:after="0" w:line="240" w:lineRule="auto"/>
        <w:rPr>
          <w:rFonts w:ascii="Lora" w:hAnsi="Lora"/>
          <w:b/>
          <w:sz w:val="24"/>
          <w:szCs w:val="24"/>
          <w:u w:val="single"/>
        </w:rPr>
      </w:pPr>
      <w:r w:rsidRPr="00025DAA">
        <w:rPr>
          <w:rFonts w:ascii="Lora" w:hAnsi="Lora"/>
          <w:b/>
          <w:sz w:val="24"/>
          <w:szCs w:val="24"/>
          <w:u w:val="single"/>
        </w:rPr>
        <w:t xml:space="preserve">prof. PhDr. Mgr. Jana Levická, PhD. </w:t>
      </w:r>
    </w:p>
    <w:p w14:paraId="16F16FD0" w14:textId="77777777" w:rsidR="00416039" w:rsidRPr="00D67E94" w:rsidRDefault="00416039" w:rsidP="00025DAA">
      <w:pPr>
        <w:spacing w:after="0" w:line="240" w:lineRule="auto"/>
        <w:jc w:val="center"/>
        <w:rPr>
          <w:rFonts w:ascii="Lora" w:hAnsi="Lora"/>
          <w:b/>
          <w:sz w:val="28"/>
          <w:szCs w:val="28"/>
        </w:rPr>
      </w:pPr>
    </w:p>
    <w:p w14:paraId="475B36FC" w14:textId="2090A978" w:rsidR="00416039" w:rsidRPr="00025DAA" w:rsidRDefault="00416039" w:rsidP="00025DAA">
      <w:pPr>
        <w:spacing w:line="240" w:lineRule="auto"/>
        <w:rPr>
          <w:rFonts w:ascii="Lora" w:hAnsi="Lora"/>
          <w:b/>
          <w:sz w:val="24"/>
          <w:szCs w:val="24"/>
        </w:rPr>
      </w:pPr>
      <w:r w:rsidRPr="00025DAA">
        <w:rPr>
          <w:rFonts w:ascii="Lora" w:hAnsi="Lora"/>
          <w:b/>
          <w:sz w:val="24"/>
          <w:szCs w:val="24"/>
        </w:rPr>
        <w:t>1. Prežívajú obyvatelia SR environmentálny stres alebo environmentálny žiaľ</w:t>
      </w:r>
      <w:r w:rsidR="00025DAA">
        <w:rPr>
          <w:rFonts w:ascii="Lora" w:hAnsi="Lora"/>
          <w:b/>
          <w:sz w:val="24"/>
          <w:szCs w:val="24"/>
        </w:rPr>
        <w:t xml:space="preserve"> </w:t>
      </w:r>
      <w:r w:rsidRPr="00025DAA">
        <w:rPr>
          <w:rFonts w:ascii="Lora" w:hAnsi="Lora"/>
          <w:b/>
          <w:sz w:val="24"/>
          <w:szCs w:val="24"/>
        </w:rPr>
        <w:t xml:space="preserve">?  </w:t>
      </w:r>
    </w:p>
    <w:p w14:paraId="115932C6" w14:textId="7ED2636B" w:rsidR="00416039" w:rsidRPr="00D67E94" w:rsidRDefault="00416039" w:rsidP="00025DAA">
      <w:pPr>
        <w:spacing w:line="240" w:lineRule="auto"/>
        <w:jc w:val="both"/>
        <w:rPr>
          <w:rFonts w:ascii="Lora" w:hAnsi="Lora"/>
          <w:b/>
          <w:bCs/>
          <w:i/>
          <w:iCs/>
          <w:sz w:val="24"/>
          <w:szCs w:val="24"/>
        </w:rPr>
      </w:pPr>
      <w:r w:rsidRPr="00D67E94">
        <w:rPr>
          <w:rFonts w:ascii="Lora" w:hAnsi="Lora"/>
          <w:b/>
          <w:bCs/>
          <w:i/>
          <w:iCs/>
          <w:sz w:val="24"/>
          <w:szCs w:val="24"/>
        </w:rPr>
        <w:t>Anotácia</w:t>
      </w:r>
      <w:r w:rsidR="00025DAA">
        <w:rPr>
          <w:rFonts w:ascii="Lora" w:hAnsi="Lora"/>
          <w:b/>
          <w:bCs/>
          <w:i/>
          <w:iCs/>
          <w:sz w:val="24"/>
          <w:szCs w:val="24"/>
        </w:rPr>
        <w:t xml:space="preserve"> </w:t>
      </w:r>
      <w:r w:rsidRPr="00D67E94">
        <w:rPr>
          <w:rFonts w:ascii="Lora" w:hAnsi="Lora"/>
          <w:b/>
          <w:bCs/>
          <w:i/>
          <w:iCs/>
          <w:sz w:val="24"/>
          <w:szCs w:val="24"/>
        </w:rPr>
        <w:t xml:space="preserve">: </w:t>
      </w:r>
    </w:p>
    <w:p w14:paraId="25FD8583" w14:textId="77777777" w:rsidR="00416039" w:rsidRPr="00025DAA" w:rsidRDefault="00416039" w:rsidP="00025DAA">
      <w:pPr>
        <w:spacing w:line="240" w:lineRule="auto"/>
        <w:jc w:val="both"/>
        <w:rPr>
          <w:rFonts w:ascii="Lora" w:hAnsi="Lora"/>
        </w:rPr>
      </w:pPr>
      <w:r w:rsidRPr="00025DAA">
        <w:rPr>
          <w:rFonts w:ascii="Lora" w:hAnsi="Lora"/>
        </w:rPr>
        <w:t>Zhoršujúce sa životné prostredie má okrem rôznych ekonomických aspektov aj závažné psychosociálne dopady, medzi ktoré  zaraďujeme aj environmentálny stres a environmentálny žiaľ. Tieto aspekty environmentálnej krízy sa stali predmetom výskumu v sociálnych vedách najmä v ostatných 10 rokov. Zistenia zahraničných vedcov poukazujú na to, že ich výskyt je najmä v populácii mládeže. V slovenskom prostredí je tejto problematike venovaná minimálna pozornosť.  Dizertačná práca sa v teoretickej rovine zameria na širšie spracovanie súčasných poznatkov o danej problematike. V empirickej časti práce bude realizovaný kvantitatívno-kvalitatívny výskum, ktorého hlavným cieľom bude zistiť, či sa tieto dva psychosociálne javy vyskytujú aj v slovenskom prostredí.</w:t>
      </w:r>
    </w:p>
    <w:p w14:paraId="09F7B32F" w14:textId="77777777" w:rsidR="00416039" w:rsidRPr="00025DAA" w:rsidRDefault="00416039" w:rsidP="00025DAA">
      <w:pPr>
        <w:spacing w:after="0" w:line="240" w:lineRule="auto"/>
        <w:jc w:val="both"/>
        <w:rPr>
          <w:rFonts w:ascii="Lora" w:hAnsi="Lora"/>
        </w:rPr>
      </w:pPr>
      <w:r w:rsidRPr="00025DAA">
        <w:rPr>
          <w:rFonts w:ascii="Lora" w:hAnsi="Lora"/>
        </w:rPr>
        <w:t>Téma PhD. práce bude riešená ako súčasť výskumného projektu APVV.</w:t>
      </w:r>
    </w:p>
    <w:p w14:paraId="7EA1B536" w14:textId="77777777" w:rsidR="00416039" w:rsidRPr="00025DAA" w:rsidRDefault="00416039" w:rsidP="00025DAA">
      <w:pPr>
        <w:spacing w:line="240" w:lineRule="auto"/>
        <w:rPr>
          <w:rFonts w:ascii="Lora" w:hAnsi="Lora"/>
          <w:b/>
        </w:rPr>
      </w:pPr>
      <w:r w:rsidRPr="00025DAA">
        <w:rPr>
          <w:rFonts w:ascii="Lora" w:hAnsi="Lora"/>
        </w:rPr>
        <w:t xml:space="preserve">Forma štúdia: </w:t>
      </w:r>
      <w:r w:rsidRPr="00025DAA">
        <w:rPr>
          <w:rFonts w:ascii="Lora" w:hAnsi="Lora"/>
          <w:b/>
        </w:rPr>
        <w:t>denná/externá – podľa preferencií uchádzača</w:t>
      </w:r>
    </w:p>
    <w:p w14:paraId="1CB1E017" w14:textId="77777777" w:rsidR="00416039" w:rsidRPr="00D67E94" w:rsidRDefault="00416039" w:rsidP="00416039">
      <w:pPr>
        <w:rPr>
          <w:rFonts w:ascii="Lora" w:hAnsi="Lora"/>
        </w:rPr>
      </w:pPr>
    </w:p>
    <w:p w14:paraId="6EEE956A" w14:textId="77777777" w:rsidR="00416039" w:rsidRPr="00025DAA" w:rsidRDefault="00416039" w:rsidP="00416039">
      <w:pPr>
        <w:rPr>
          <w:rFonts w:ascii="Lora" w:hAnsi="Lora"/>
          <w:b/>
          <w:sz w:val="24"/>
          <w:szCs w:val="24"/>
        </w:rPr>
      </w:pPr>
      <w:r w:rsidRPr="00D67E94">
        <w:rPr>
          <w:rFonts w:ascii="Lora" w:hAnsi="Lora"/>
          <w:b/>
          <w:sz w:val="24"/>
          <w:szCs w:val="24"/>
        </w:rPr>
        <w:t xml:space="preserve">2. </w:t>
      </w:r>
      <w:r w:rsidRPr="00025DAA">
        <w:rPr>
          <w:rFonts w:ascii="Lora" w:hAnsi="Lora"/>
          <w:b/>
          <w:sz w:val="24"/>
          <w:szCs w:val="24"/>
        </w:rPr>
        <w:t>Hľadanie prvkov reformnej paradigmy sociálnej práce v slovenskom prostredí.</w:t>
      </w:r>
    </w:p>
    <w:p w14:paraId="51E6F326" w14:textId="30C1FEEE" w:rsidR="00416039" w:rsidRPr="00D67E94" w:rsidRDefault="00416039" w:rsidP="00416039">
      <w:pPr>
        <w:jc w:val="both"/>
        <w:rPr>
          <w:rFonts w:ascii="Lora" w:hAnsi="Lora"/>
          <w:b/>
          <w:bCs/>
          <w:i/>
          <w:iCs/>
          <w:sz w:val="24"/>
          <w:szCs w:val="24"/>
        </w:rPr>
      </w:pPr>
      <w:r w:rsidRPr="00D67E94">
        <w:rPr>
          <w:rFonts w:ascii="Lora" w:hAnsi="Lora"/>
          <w:b/>
          <w:bCs/>
          <w:i/>
          <w:iCs/>
          <w:sz w:val="24"/>
          <w:szCs w:val="24"/>
        </w:rPr>
        <w:t>Anotácia</w:t>
      </w:r>
      <w:r w:rsidR="00025DAA">
        <w:rPr>
          <w:rFonts w:ascii="Lora" w:hAnsi="Lora"/>
          <w:b/>
          <w:bCs/>
          <w:i/>
          <w:iCs/>
          <w:sz w:val="24"/>
          <w:szCs w:val="24"/>
        </w:rPr>
        <w:t xml:space="preserve"> </w:t>
      </w:r>
      <w:r w:rsidRPr="00D67E94">
        <w:rPr>
          <w:rFonts w:ascii="Lora" w:hAnsi="Lora"/>
          <w:b/>
          <w:bCs/>
          <w:i/>
          <w:iCs/>
          <w:sz w:val="24"/>
          <w:szCs w:val="24"/>
        </w:rPr>
        <w:t xml:space="preserve">: </w:t>
      </w:r>
    </w:p>
    <w:p w14:paraId="240AEB86" w14:textId="026ABD6A" w:rsidR="00416039" w:rsidRPr="00025DAA" w:rsidRDefault="00416039" w:rsidP="00416039">
      <w:pPr>
        <w:jc w:val="both"/>
        <w:rPr>
          <w:rFonts w:ascii="Lora" w:hAnsi="Lora"/>
        </w:rPr>
      </w:pPr>
      <w:r w:rsidRPr="00025DAA">
        <w:rPr>
          <w:rFonts w:ascii="Lora" w:hAnsi="Lora"/>
        </w:rPr>
        <w:t>V súčasnej pregraduálnej príprave sociálnych pracovníkov dominuje orientácia na poradenskú, eventuálne terapeutickú paradigmu. Obe tieto paradigmy spájajú autorov, ktorých vedecko-publikačné zameranie je koncentrované do individuálnej sociálnej práce. Dôsledkom tejto situácie je minimálna úroveň rozvoja skupinovej a komunitnej sociálnej práce, čo je ale v rozpore s aktuálnym smerovaním sociálnej práce v jej praktickej rovine.  Hlavným cieľom dizertačnej práce bude vytvoriť teoreticko-empirický obraz o uplatňovaní sa reformnej paradigmy v slovenskom prostredí. Výskumná časť dizertačnej práce bude koncipovaná ako mix dizajn.</w:t>
      </w:r>
    </w:p>
    <w:p w14:paraId="51FA2AAD" w14:textId="77777777" w:rsidR="00416039" w:rsidRPr="00025DAA" w:rsidRDefault="00416039" w:rsidP="00416039">
      <w:pPr>
        <w:spacing w:after="0"/>
        <w:jc w:val="both"/>
        <w:rPr>
          <w:rFonts w:ascii="Lora" w:hAnsi="Lora"/>
        </w:rPr>
      </w:pPr>
      <w:r w:rsidRPr="00025DAA">
        <w:rPr>
          <w:rFonts w:ascii="Lora" w:hAnsi="Lora"/>
        </w:rPr>
        <w:t>Téma PhD. práce bude riešená ako súčasť výskumného projektu APVV.</w:t>
      </w:r>
    </w:p>
    <w:p w14:paraId="05441521" w14:textId="210D7065" w:rsidR="00416039" w:rsidRDefault="00416039" w:rsidP="00416039">
      <w:pPr>
        <w:rPr>
          <w:rFonts w:ascii="Lora" w:hAnsi="Lora"/>
          <w:b/>
          <w:bCs/>
        </w:rPr>
      </w:pPr>
      <w:r w:rsidRPr="00025DAA">
        <w:rPr>
          <w:rFonts w:ascii="Lora" w:hAnsi="Lora"/>
        </w:rPr>
        <w:t xml:space="preserve">Forma štúdia: </w:t>
      </w:r>
      <w:r w:rsidRPr="00025DAA">
        <w:rPr>
          <w:rFonts w:ascii="Lora" w:hAnsi="Lora"/>
          <w:b/>
          <w:bCs/>
        </w:rPr>
        <w:t>denná/externá – podľa preferencií uchádzača</w:t>
      </w:r>
    </w:p>
    <w:p w14:paraId="6AB1D252" w14:textId="77777777" w:rsidR="004B7078" w:rsidRDefault="004B7078" w:rsidP="00416039">
      <w:pPr>
        <w:spacing w:after="0"/>
        <w:rPr>
          <w:rFonts w:ascii="Lora" w:hAnsi="Lora"/>
          <w:b/>
          <w:bCs/>
          <w:sz w:val="28"/>
          <w:szCs w:val="28"/>
        </w:rPr>
      </w:pPr>
    </w:p>
    <w:p w14:paraId="1FEB4425" w14:textId="28DABDD8" w:rsidR="00416039" w:rsidRPr="00025DAA" w:rsidRDefault="00416039" w:rsidP="00416039">
      <w:pPr>
        <w:spacing w:after="0"/>
        <w:rPr>
          <w:rFonts w:ascii="Lora" w:hAnsi="Lora"/>
          <w:b/>
          <w:bCs/>
          <w:sz w:val="24"/>
          <w:szCs w:val="24"/>
          <w:u w:val="single"/>
        </w:rPr>
      </w:pPr>
      <w:r w:rsidRPr="00025DAA">
        <w:rPr>
          <w:rFonts w:ascii="Lora" w:hAnsi="Lora"/>
          <w:b/>
          <w:bCs/>
          <w:sz w:val="24"/>
          <w:szCs w:val="24"/>
          <w:u w:val="single"/>
        </w:rPr>
        <w:t>doc. ThDr. Juraj Sedláček, PhD., DiS.</w:t>
      </w:r>
    </w:p>
    <w:p w14:paraId="1FA1F8EA" w14:textId="77777777" w:rsidR="00416039" w:rsidRPr="00D67E94" w:rsidRDefault="00416039" w:rsidP="00416039">
      <w:pPr>
        <w:spacing w:after="0"/>
        <w:jc w:val="both"/>
        <w:rPr>
          <w:rFonts w:ascii="Lora" w:hAnsi="Lora"/>
          <w:b/>
          <w:bCs/>
        </w:rPr>
      </w:pPr>
    </w:p>
    <w:p w14:paraId="23D6E8B3" w14:textId="77777777" w:rsidR="00416039" w:rsidRPr="00025DAA" w:rsidRDefault="00416039" w:rsidP="00416039">
      <w:pPr>
        <w:shd w:val="clear" w:color="auto" w:fill="FFFFFF"/>
        <w:spacing w:after="0" w:line="240" w:lineRule="auto"/>
        <w:jc w:val="both"/>
        <w:textAlignment w:val="baseline"/>
        <w:rPr>
          <w:rFonts w:ascii="Lora" w:eastAsia="Times New Roman" w:hAnsi="Lora" w:cs="Calibri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</w:pPr>
      <w:r w:rsidRPr="00025DAA">
        <w:rPr>
          <w:rFonts w:ascii="Lora" w:eastAsia="Times New Roman" w:hAnsi="Lora" w:cs="Calibri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 xml:space="preserve">1. Muž v rodine a jeho výchovná a formačná platforma u mladých mužov v období adolescencie </w:t>
      </w:r>
    </w:p>
    <w:p w14:paraId="06A9DDA4" w14:textId="7C697757" w:rsidR="00416039" w:rsidRPr="00D67E94" w:rsidRDefault="00416039" w:rsidP="00416039">
      <w:pPr>
        <w:shd w:val="clear" w:color="auto" w:fill="FFFFFF"/>
        <w:spacing w:after="0" w:line="240" w:lineRule="auto"/>
        <w:jc w:val="both"/>
        <w:textAlignment w:val="baseline"/>
        <w:rPr>
          <w:rFonts w:ascii="Lora" w:eastAsia="Times New Roman" w:hAnsi="Lora" w:cs="Segoe UI"/>
          <w:b/>
          <w:bCs/>
          <w:i/>
          <w:iCs/>
          <w:color w:val="242424"/>
          <w:sz w:val="23"/>
          <w:szCs w:val="23"/>
          <w:lang w:eastAsia="sk-SK"/>
        </w:rPr>
      </w:pPr>
      <w:r w:rsidRPr="00D67E94">
        <w:rPr>
          <w:rFonts w:ascii="Lora" w:eastAsia="Times New Roman" w:hAnsi="Lora" w:cs="Calibri"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br/>
      </w:r>
      <w:r w:rsidRPr="00D67E94">
        <w:rPr>
          <w:rFonts w:ascii="Lora" w:eastAsia="Times New Roman" w:hAnsi="Lora" w:cs="Calibri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>Anotácia</w:t>
      </w:r>
      <w:r w:rsidR="00025DAA">
        <w:rPr>
          <w:rFonts w:ascii="Lora" w:eastAsia="Times New Roman" w:hAnsi="Lora" w:cs="Calibri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 xml:space="preserve"> </w:t>
      </w:r>
      <w:r w:rsidRPr="00D67E94">
        <w:rPr>
          <w:rFonts w:ascii="Lora" w:eastAsia="Times New Roman" w:hAnsi="Lora" w:cs="Calibri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 xml:space="preserve">: </w:t>
      </w:r>
    </w:p>
    <w:p w14:paraId="3DA8A269" w14:textId="77777777" w:rsidR="00416039" w:rsidRPr="00025DAA" w:rsidRDefault="00416039" w:rsidP="00416039">
      <w:pPr>
        <w:shd w:val="clear" w:color="auto" w:fill="FFFFFF"/>
        <w:spacing w:after="0" w:line="240" w:lineRule="auto"/>
        <w:jc w:val="both"/>
        <w:textAlignment w:val="baseline"/>
        <w:rPr>
          <w:rFonts w:ascii="Lora" w:eastAsia="Times New Roman" w:hAnsi="Lora" w:cs="Calibri"/>
          <w:color w:val="000000"/>
          <w:bdr w:val="none" w:sz="0" w:space="0" w:color="auto" w:frame="1"/>
          <w:shd w:val="clear" w:color="auto" w:fill="FFFFFF"/>
          <w:lang w:eastAsia="sk-SK"/>
        </w:rPr>
      </w:pPr>
      <w:r w:rsidRPr="00025DAA">
        <w:rPr>
          <w:rFonts w:ascii="Lora" w:eastAsia="Times New Roman" w:hAnsi="Lora" w:cs="Calibri"/>
          <w:color w:val="000000"/>
          <w:bdr w:val="none" w:sz="0" w:space="0" w:color="auto" w:frame="1"/>
          <w:shd w:val="clear" w:color="auto" w:fill="FFFFFF"/>
          <w:lang w:eastAsia="sk-SK"/>
        </w:rPr>
        <w:t>Na základe informácii zo štatistického úradu, až polovica dnešných detí na Slovensku nežije v úplných rodinách a manželstvách. Pribudli rodiny s jedným rodičom, alebo rodiny, kde sa na mieste otca opakovane striedajú otčimovia. V najzraniteľnejšom období života syna, v adolescencii môže formálnu i symbolickú úlohu chýbajúceho otca prevziať iný muž. Tento je nielen výchovnou a formačnou platformou, ale aj cestou posttraumatického rastu u mladých chlapcov v období adolescencie. Po teoretickom zhodnotení sociálnej úlohy rodiny, rizík, rozpadu a javov, ktoré sa dejú, keď to syn-adolescent zažíva. V empirickej časti bude zachytená aktuálna situácia, dynamiky a väzby v kvalitatívno-kvantitatívnej skúmanej vzorke, hľadanie ktoré osoby mužského pohlavia boli v prípade nefunkčného alebo neprítomného otca významné, a ktoré otca nahrádzali či dopĺňali. Tiež monitoring väzieb posttraumatického rastu.</w:t>
      </w:r>
    </w:p>
    <w:p w14:paraId="096B7B14" w14:textId="77777777" w:rsidR="00416039" w:rsidRPr="00025DAA" w:rsidRDefault="00416039" w:rsidP="00416039">
      <w:pPr>
        <w:shd w:val="clear" w:color="auto" w:fill="FFFFFF"/>
        <w:spacing w:after="0" w:line="240" w:lineRule="auto"/>
        <w:jc w:val="both"/>
        <w:textAlignment w:val="baseline"/>
        <w:rPr>
          <w:rFonts w:ascii="Lora" w:eastAsia="Times New Roman" w:hAnsi="Lora" w:cs="Segoe UI"/>
          <w:color w:val="242424"/>
          <w:lang w:eastAsia="sk-SK"/>
        </w:rPr>
      </w:pPr>
      <w:r w:rsidRPr="00025DAA">
        <w:rPr>
          <w:rFonts w:ascii="Lora" w:eastAsia="Times New Roman" w:hAnsi="Lora" w:cs="Calibri"/>
          <w:color w:val="000000"/>
          <w:bdr w:val="none" w:sz="0" w:space="0" w:color="auto" w:frame="1"/>
          <w:shd w:val="clear" w:color="auto" w:fill="FFFFFF"/>
          <w:lang w:eastAsia="sk-SK"/>
        </w:rPr>
        <w:br/>
      </w:r>
      <w:r w:rsidRPr="00025DAA">
        <w:rPr>
          <w:rFonts w:ascii="Lora" w:hAnsi="Lora"/>
        </w:rPr>
        <w:t xml:space="preserve">Forma štúdia: </w:t>
      </w:r>
      <w:r w:rsidRPr="00025DAA">
        <w:rPr>
          <w:rFonts w:ascii="Lora" w:hAnsi="Lora"/>
          <w:b/>
          <w:bCs/>
        </w:rPr>
        <w:t xml:space="preserve">denná - </w:t>
      </w:r>
      <w:r w:rsidRPr="00025DAA">
        <w:rPr>
          <w:rFonts w:ascii="Lora" w:hAnsi="Lora"/>
          <w:b/>
        </w:rPr>
        <w:t>podľa preferencií uchádzača</w:t>
      </w:r>
    </w:p>
    <w:p w14:paraId="7B5D5513" w14:textId="77777777" w:rsidR="00416039" w:rsidRPr="00D67E94" w:rsidRDefault="00416039" w:rsidP="00416039">
      <w:pPr>
        <w:shd w:val="clear" w:color="auto" w:fill="FFFFFF"/>
        <w:spacing w:after="0" w:line="240" w:lineRule="auto"/>
        <w:textAlignment w:val="baseline"/>
        <w:rPr>
          <w:rFonts w:ascii="Lora" w:eastAsia="Times New Roman" w:hAnsi="Lora" w:cs="Calibri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</w:pPr>
    </w:p>
    <w:p w14:paraId="4695BD8D" w14:textId="77777777" w:rsidR="00416039" w:rsidRPr="00D67E94" w:rsidRDefault="00416039" w:rsidP="00416039">
      <w:pPr>
        <w:shd w:val="clear" w:color="auto" w:fill="FFFFFF"/>
        <w:spacing w:after="0" w:line="240" w:lineRule="auto"/>
        <w:textAlignment w:val="baseline"/>
        <w:rPr>
          <w:rFonts w:ascii="Lora" w:eastAsia="Times New Roman" w:hAnsi="Lora" w:cs="Calibri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</w:pPr>
    </w:p>
    <w:p w14:paraId="7995A99A" w14:textId="77777777" w:rsidR="00416039" w:rsidRDefault="00416039" w:rsidP="00025DAA">
      <w:pPr>
        <w:shd w:val="clear" w:color="auto" w:fill="FFFFFF"/>
        <w:spacing w:after="0" w:line="240" w:lineRule="auto"/>
        <w:jc w:val="both"/>
        <w:textAlignment w:val="baseline"/>
        <w:rPr>
          <w:rFonts w:ascii="Lora" w:eastAsia="Times New Roman" w:hAnsi="Lora" w:cs="Segoe UI"/>
          <w:color w:val="242424"/>
          <w:sz w:val="21"/>
          <w:szCs w:val="21"/>
          <w:lang w:eastAsia="sk-SK"/>
        </w:rPr>
      </w:pPr>
      <w:r>
        <w:rPr>
          <w:rFonts w:ascii="Lora" w:eastAsia="Times New Roman" w:hAnsi="Lora" w:cs="Calibri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>2.  Súčasná spoločenská kríza v kontexte sociálnej práce:</w:t>
      </w:r>
      <w:r w:rsidRPr="00D67E94">
        <w:rPr>
          <w:rFonts w:ascii="Lora" w:eastAsia="Times New Roman" w:hAnsi="Lora" w:cs="Calibri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 xml:space="preserve"> východiská, riešenia a príklady dobrej praxe</w:t>
      </w:r>
    </w:p>
    <w:p w14:paraId="7D9881E9" w14:textId="77777777" w:rsidR="00416039" w:rsidRDefault="00416039" w:rsidP="00416039">
      <w:pPr>
        <w:shd w:val="clear" w:color="auto" w:fill="FFFFFF"/>
        <w:spacing w:after="0" w:line="240" w:lineRule="auto"/>
        <w:textAlignment w:val="baseline"/>
        <w:rPr>
          <w:rFonts w:ascii="Lora" w:eastAsia="Times New Roman" w:hAnsi="Lora" w:cs="Segoe UI"/>
          <w:color w:val="242424"/>
          <w:sz w:val="21"/>
          <w:szCs w:val="21"/>
          <w:lang w:eastAsia="sk-SK"/>
        </w:rPr>
      </w:pPr>
    </w:p>
    <w:p w14:paraId="5EBCC958" w14:textId="69E68C3A" w:rsidR="00416039" w:rsidRPr="00A9207B" w:rsidRDefault="00416039" w:rsidP="00416039">
      <w:pPr>
        <w:shd w:val="clear" w:color="auto" w:fill="FFFFFF"/>
        <w:spacing w:after="0" w:line="240" w:lineRule="auto"/>
        <w:textAlignment w:val="baseline"/>
        <w:rPr>
          <w:rFonts w:ascii="Lora" w:eastAsia="Times New Roman" w:hAnsi="Lora" w:cs="Segoe UI"/>
          <w:color w:val="242424"/>
          <w:sz w:val="21"/>
          <w:szCs w:val="21"/>
          <w:lang w:eastAsia="sk-SK"/>
        </w:rPr>
      </w:pPr>
      <w:r w:rsidRPr="00A9207B">
        <w:rPr>
          <w:rFonts w:ascii="Lora" w:eastAsia="Times New Roman" w:hAnsi="Lora" w:cs="Calibri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>Anotácia</w:t>
      </w:r>
      <w:r w:rsidR="00025DAA">
        <w:rPr>
          <w:rFonts w:ascii="Lora" w:eastAsia="Times New Roman" w:hAnsi="Lora" w:cs="Calibri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 xml:space="preserve"> </w:t>
      </w:r>
      <w:r w:rsidRPr="00A9207B">
        <w:rPr>
          <w:rFonts w:ascii="Lora" w:eastAsia="Times New Roman" w:hAnsi="Lora" w:cs="Calibri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 xml:space="preserve">: </w:t>
      </w:r>
    </w:p>
    <w:p w14:paraId="0B851EFF" w14:textId="3C2D5A93" w:rsidR="00416039" w:rsidRPr="00025DAA" w:rsidRDefault="00416039" w:rsidP="00416039">
      <w:pPr>
        <w:shd w:val="clear" w:color="auto" w:fill="FFFFFF"/>
        <w:spacing w:after="0" w:line="240" w:lineRule="auto"/>
        <w:jc w:val="both"/>
        <w:textAlignment w:val="baseline"/>
        <w:rPr>
          <w:rFonts w:ascii="Lora" w:eastAsia="Times New Roman" w:hAnsi="Lora" w:cs="Segoe UI"/>
          <w:color w:val="242424"/>
          <w:lang w:eastAsia="sk-SK"/>
        </w:rPr>
      </w:pPr>
      <w:r w:rsidRPr="00025DAA">
        <w:rPr>
          <w:rFonts w:ascii="Lora" w:eastAsia="Times New Roman" w:hAnsi="Lora" w:cs="Calibri"/>
          <w:color w:val="000000"/>
          <w:bdr w:val="none" w:sz="0" w:space="0" w:color="auto" w:frame="1"/>
          <w:shd w:val="clear" w:color="auto" w:fill="FFFFFF"/>
          <w:lang w:eastAsia="sk-SK"/>
        </w:rPr>
        <w:t>Stále prítomné a množiace sa neistoty sa v prípade zraniteľných a marginalizovaných sociálnych skupín ešte viac znásobujú a reťazia; nič z ťažkostí sa neodčítava, ale všetko sa sčítava, ba znásobuje. Práca bude porovnávať zmenenú situáciu s obdobím pred ich príchodom, a analyzovať platformy, v ktorých je nová, nepoznaná a v istom zmysle aj bezprecedentná pre ľudí našej krajiny i tých, ktorí v nej našli druhý domov. Osobitný zreteľ bude brať na najzraniteľnejších - mladé rodiny, chronicky chorých, seniorov a ľudí odkázaných na starostlivosť a pomoc druhých. V zrkadlení Engelovho bio-psycho-sociálneho modelu poukáže na potreby týchto ľudí, neistoty, straty osobného bezpečia, zníženú kvalitu života, narastajúci ageizmus, a poukáže na globálne i lokálne možnosti riešenia.</w:t>
      </w:r>
      <w:r w:rsidRPr="00025DAA">
        <w:rPr>
          <w:rFonts w:ascii="Lora" w:eastAsia="Times New Roman" w:hAnsi="Lora" w:cs="Calibri"/>
          <w:color w:val="000000"/>
          <w:bdr w:val="none" w:sz="0" w:space="0" w:color="auto" w:frame="1"/>
          <w:shd w:val="clear" w:color="auto" w:fill="FFFFFF"/>
          <w:lang w:eastAsia="sk-SK"/>
        </w:rPr>
        <w:br/>
      </w:r>
    </w:p>
    <w:p w14:paraId="0D02D0F1" w14:textId="77777777" w:rsidR="00416039" w:rsidRPr="00025DAA" w:rsidRDefault="00416039" w:rsidP="00416039">
      <w:pPr>
        <w:rPr>
          <w:rFonts w:ascii="Lora" w:hAnsi="Lora"/>
          <w:b/>
          <w:bCs/>
        </w:rPr>
      </w:pPr>
      <w:r w:rsidRPr="00025DAA">
        <w:rPr>
          <w:rFonts w:ascii="Lora" w:hAnsi="Lora"/>
        </w:rPr>
        <w:t xml:space="preserve">Forma štúdia: </w:t>
      </w:r>
      <w:r w:rsidRPr="00025DAA">
        <w:rPr>
          <w:rFonts w:ascii="Lora" w:hAnsi="Lora"/>
          <w:b/>
          <w:bCs/>
        </w:rPr>
        <w:t xml:space="preserve">externá  - </w:t>
      </w:r>
      <w:r w:rsidRPr="00025DAA">
        <w:rPr>
          <w:rFonts w:ascii="Lora" w:hAnsi="Lora"/>
          <w:b/>
        </w:rPr>
        <w:t>podľa preferencií uchádzača</w:t>
      </w:r>
    </w:p>
    <w:p w14:paraId="66E6CBD2" w14:textId="77777777" w:rsidR="00416039" w:rsidRDefault="00416039" w:rsidP="00416039">
      <w:pPr>
        <w:spacing w:after="0"/>
        <w:rPr>
          <w:rFonts w:ascii="Lora" w:hAnsi="Lora"/>
          <w:b/>
          <w:sz w:val="28"/>
          <w:szCs w:val="28"/>
        </w:rPr>
      </w:pPr>
    </w:p>
    <w:p w14:paraId="3F262CDA" w14:textId="77777777" w:rsidR="00416039" w:rsidRPr="00025DAA" w:rsidRDefault="00416039" w:rsidP="00416039">
      <w:pPr>
        <w:spacing w:after="0"/>
        <w:rPr>
          <w:rFonts w:ascii="Lora" w:hAnsi="Lora"/>
          <w:b/>
          <w:sz w:val="24"/>
          <w:szCs w:val="24"/>
          <w:u w:val="single"/>
        </w:rPr>
      </w:pPr>
      <w:r w:rsidRPr="00025DAA">
        <w:rPr>
          <w:rFonts w:ascii="Lora" w:hAnsi="Lora"/>
          <w:b/>
          <w:sz w:val="24"/>
          <w:szCs w:val="24"/>
          <w:u w:val="single"/>
        </w:rPr>
        <w:t>doc. PhDr. Peter Slovák, PhD.</w:t>
      </w:r>
    </w:p>
    <w:p w14:paraId="369380CF" w14:textId="77777777" w:rsidR="00416039" w:rsidRPr="00D67E94" w:rsidRDefault="00416039" w:rsidP="00416039">
      <w:pPr>
        <w:spacing w:after="0"/>
        <w:jc w:val="both"/>
        <w:rPr>
          <w:rFonts w:ascii="Lora" w:hAnsi="Lora"/>
          <w:b/>
        </w:rPr>
      </w:pPr>
    </w:p>
    <w:p w14:paraId="53C16854" w14:textId="77777777" w:rsidR="00416039" w:rsidRPr="00025DAA" w:rsidRDefault="00416039" w:rsidP="00416039">
      <w:pPr>
        <w:spacing w:after="0"/>
        <w:jc w:val="both"/>
        <w:rPr>
          <w:rFonts w:ascii="Lora" w:hAnsi="Lora"/>
          <w:b/>
          <w:sz w:val="24"/>
          <w:szCs w:val="24"/>
        </w:rPr>
      </w:pPr>
      <w:r w:rsidRPr="00025DAA">
        <w:rPr>
          <w:rFonts w:ascii="Lora" w:hAnsi="Lora"/>
          <w:b/>
          <w:sz w:val="24"/>
          <w:szCs w:val="24"/>
        </w:rPr>
        <w:t xml:space="preserve">1. Implementácia metód sociálnej práce v dimenzii starostlivosti o duševné zdravie  </w:t>
      </w:r>
    </w:p>
    <w:p w14:paraId="3DCC4445" w14:textId="77777777" w:rsidR="00416039" w:rsidRDefault="00416039" w:rsidP="00416039">
      <w:pPr>
        <w:spacing w:after="0"/>
        <w:jc w:val="both"/>
        <w:rPr>
          <w:rFonts w:ascii="Lora" w:hAnsi="Lora"/>
        </w:rPr>
      </w:pPr>
    </w:p>
    <w:p w14:paraId="6063D82A" w14:textId="076FDFBA" w:rsidR="00416039" w:rsidRPr="00025DAA" w:rsidRDefault="00416039" w:rsidP="00416039">
      <w:pPr>
        <w:spacing w:after="0"/>
        <w:jc w:val="both"/>
        <w:rPr>
          <w:rFonts w:ascii="Lora" w:hAnsi="Lora"/>
          <w:b/>
          <w:bCs/>
          <w:i/>
          <w:iCs/>
          <w:sz w:val="24"/>
          <w:szCs w:val="24"/>
        </w:rPr>
      </w:pPr>
      <w:r w:rsidRPr="00025DAA">
        <w:rPr>
          <w:rFonts w:ascii="Lora" w:hAnsi="Lora"/>
          <w:b/>
          <w:bCs/>
          <w:i/>
          <w:iCs/>
          <w:sz w:val="24"/>
          <w:szCs w:val="24"/>
        </w:rPr>
        <w:t>Anotácia</w:t>
      </w:r>
      <w:r w:rsidR="00025DAA" w:rsidRPr="00025DAA">
        <w:rPr>
          <w:rFonts w:ascii="Lora" w:hAnsi="Lora"/>
          <w:b/>
          <w:bCs/>
          <w:i/>
          <w:iCs/>
          <w:sz w:val="24"/>
          <w:szCs w:val="24"/>
        </w:rPr>
        <w:t xml:space="preserve"> </w:t>
      </w:r>
      <w:r w:rsidRPr="00025DAA">
        <w:rPr>
          <w:rFonts w:ascii="Lora" w:hAnsi="Lora"/>
          <w:b/>
          <w:bCs/>
          <w:i/>
          <w:iCs/>
          <w:sz w:val="24"/>
          <w:szCs w:val="24"/>
        </w:rPr>
        <w:t xml:space="preserve">: </w:t>
      </w:r>
    </w:p>
    <w:p w14:paraId="7168BFF0" w14:textId="77777777" w:rsidR="00416039" w:rsidRPr="00D67E94" w:rsidRDefault="00416039" w:rsidP="00416039">
      <w:pPr>
        <w:spacing w:after="0"/>
        <w:jc w:val="both"/>
        <w:rPr>
          <w:rFonts w:ascii="Lora" w:hAnsi="Lora"/>
        </w:rPr>
      </w:pPr>
      <w:r w:rsidRPr="00D67E94">
        <w:rPr>
          <w:rFonts w:ascii="Lora" w:hAnsi="Lora"/>
        </w:rPr>
        <w:t xml:space="preserve">Spoločensko-politická, ekonomická či energetická kríza, sa prejavuje v zhoršení duševného zdravia a kvality života človeka. Preto sa čoraz viac javí ako nevyhnutná psychosociálna podpora jednotlivca. </w:t>
      </w:r>
    </w:p>
    <w:p w14:paraId="5A983D9E" w14:textId="77777777" w:rsidR="00416039" w:rsidRPr="00D67E94" w:rsidRDefault="00416039" w:rsidP="00416039">
      <w:pPr>
        <w:spacing w:after="0"/>
        <w:jc w:val="both"/>
        <w:rPr>
          <w:rFonts w:ascii="Lora" w:hAnsi="Lora"/>
        </w:rPr>
      </w:pPr>
      <w:r w:rsidRPr="00D67E94">
        <w:rPr>
          <w:rFonts w:ascii="Lora" w:hAnsi="Lora"/>
        </w:rPr>
        <w:lastRenderedPageBreak/>
        <w:t xml:space="preserve">Sociálna práca často využíva kombináciu viacerých metód, techník a stratégií, ktoré majú za cieľ psychosomaticky a sociálne stabilizovať klienta. Metódy sociálnej práce významne pomáhajú kvalitatívnemu rozvoju psychosociálnej starostlivosti o človeka a jeho duševného zdravia.  </w:t>
      </w:r>
    </w:p>
    <w:p w14:paraId="1D80B1BD" w14:textId="77777777" w:rsidR="00416039" w:rsidRPr="00D67E94" w:rsidRDefault="00416039" w:rsidP="00416039">
      <w:pPr>
        <w:spacing w:after="0"/>
        <w:jc w:val="both"/>
        <w:rPr>
          <w:rFonts w:ascii="Lora" w:hAnsi="Lora"/>
        </w:rPr>
      </w:pPr>
      <w:r w:rsidRPr="00D67E94">
        <w:rPr>
          <w:rFonts w:ascii="Lora" w:hAnsi="Lora"/>
        </w:rPr>
        <w:t>Dizertačná práca v teoretickej časti analyzuje rozmer sociálnej intervencie z pohľadu aplikácie postupov a techník sociálnej práce v kontexte starostlivosti o duševné zdravie klienta sociálnej práce. Zameriava sa  na možnosti využitia metód sociálnej práce v kontexte psychosociálnej podpory  a sprevádzania klienta.</w:t>
      </w:r>
    </w:p>
    <w:p w14:paraId="6D2F633E" w14:textId="77777777" w:rsidR="00416039" w:rsidRPr="00D67E94" w:rsidRDefault="00416039" w:rsidP="00416039">
      <w:pPr>
        <w:spacing w:after="0"/>
        <w:jc w:val="both"/>
        <w:rPr>
          <w:rFonts w:ascii="Lora" w:hAnsi="Lora"/>
        </w:rPr>
      </w:pPr>
      <w:r w:rsidRPr="00D67E94">
        <w:rPr>
          <w:rFonts w:ascii="Lora" w:hAnsi="Lora"/>
        </w:rPr>
        <w:t xml:space="preserve">V rámci realizácie výskumného projektu dizertačná práca ponúka inováciu pohľadu na využitie zaužívaných prístupov a postupov pomoci klientom sociálnej práce.  Praktická časť obsahuje realizáciu kvalitatívneho výskumu v podmienkach zariadenia sociálnych služieb. Ponúka rozmer aktívneho pozorovania uplatnenia vybraných metód pre stabilizáciu a rozvoj psychického zdravia. </w:t>
      </w:r>
    </w:p>
    <w:p w14:paraId="539D98EC" w14:textId="77777777" w:rsidR="00416039" w:rsidRPr="00D67E94" w:rsidRDefault="00416039" w:rsidP="00416039">
      <w:pPr>
        <w:rPr>
          <w:rFonts w:ascii="Lora" w:hAnsi="Lora"/>
          <w:b/>
          <w:bCs/>
        </w:rPr>
      </w:pPr>
      <w:r w:rsidRPr="00D67E94">
        <w:rPr>
          <w:rFonts w:ascii="Lora" w:hAnsi="Lora"/>
        </w:rPr>
        <w:t xml:space="preserve">Forma štúdia: </w:t>
      </w:r>
      <w:r w:rsidRPr="00D67E94">
        <w:rPr>
          <w:rFonts w:ascii="Lora" w:hAnsi="Lora"/>
          <w:b/>
          <w:bCs/>
        </w:rPr>
        <w:t xml:space="preserve">denná </w:t>
      </w:r>
      <w:r>
        <w:rPr>
          <w:rFonts w:ascii="Lora" w:hAnsi="Lora"/>
          <w:b/>
          <w:bCs/>
        </w:rPr>
        <w:t xml:space="preserve">- </w:t>
      </w:r>
      <w:r>
        <w:rPr>
          <w:rFonts w:ascii="Lora" w:hAnsi="Lora"/>
          <w:b/>
        </w:rPr>
        <w:t>podľa preferencií uchádzača</w:t>
      </w:r>
    </w:p>
    <w:p w14:paraId="60006EBF" w14:textId="77777777" w:rsidR="00416039" w:rsidRPr="00D67E94" w:rsidRDefault="00416039" w:rsidP="00416039">
      <w:pPr>
        <w:spacing w:after="0"/>
        <w:jc w:val="both"/>
        <w:rPr>
          <w:rFonts w:ascii="Lora" w:hAnsi="Lora"/>
          <w:b/>
        </w:rPr>
      </w:pPr>
    </w:p>
    <w:p w14:paraId="6932217E" w14:textId="77777777" w:rsidR="00416039" w:rsidRPr="00025DAA" w:rsidRDefault="00416039" w:rsidP="00416039">
      <w:pPr>
        <w:spacing w:after="0"/>
        <w:jc w:val="both"/>
        <w:rPr>
          <w:rFonts w:ascii="Lora" w:hAnsi="Lora"/>
          <w:b/>
          <w:sz w:val="24"/>
          <w:szCs w:val="24"/>
        </w:rPr>
      </w:pPr>
      <w:r w:rsidRPr="00025DAA">
        <w:rPr>
          <w:rFonts w:ascii="Lora" w:hAnsi="Lora"/>
          <w:b/>
          <w:sz w:val="24"/>
          <w:szCs w:val="24"/>
        </w:rPr>
        <w:t xml:space="preserve">2. Eliminácia negatívnych javov využívania informačných a komunikačných technológií u vybraných klientskych skupín v optike sociálnej práce.  </w:t>
      </w:r>
    </w:p>
    <w:p w14:paraId="433BCF3E" w14:textId="77777777" w:rsidR="00416039" w:rsidRPr="00D67E94" w:rsidRDefault="00416039" w:rsidP="00416039">
      <w:pPr>
        <w:spacing w:after="0"/>
        <w:jc w:val="both"/>
        <w:rPr>
          <w:rFonts w:ascii="Lora" w:hAnsi="Lora"/>
        </w:rPr>
      </w:pPr>
    </w:p>
    <w:p w14:paraId="688A49A6" w14:textId="2C63E8DF" w:rsidR="00416039" w:rsidRPr="00025DAA" w:rsidRDefault="00416039" w:rsidP="00416039">
      <w:pPr>
        <w:spacing w:after="0"/>
        <w:jc w:val="both"/>
        <w:rPr>
          <w:rFonts w:ascii="Lora" w:hAnsi="Lora"/>
          <w:b/>
          <w:bCs/>
          <w:i/>
          <w:iCs/>
          <w:sz w:val="24"/>
          <w:szCs w:val="24"/>
        </w:rPr>
      </w:pPr>
      <w:r w:rsidRPr="00025DAA">
        <w:rPr>
          <w:rFonts w:ascii="Lora" w:hAnsi="Lora"/>
          <w:b/>
          <w:bCs/>
          <w:i/>
          <w:iCs/>
          <w:sz w:val="24"/>
          <w:szCs w:val="24"/>
        </w:rPr>
        <w:t>Anotácia</w:t>
      </w:r>
      <w:r w:rsidR="00025DAA">
        <w:rPr>
          <w:rFonts w:ascii="Lora" w:hAnsi="Lora"/>
          <w:b/>
          <w:bCs/>
          <w:i/>
          <w:iCs/>
          <w:sz w:val="24"/>
          <w:szCs w:val="24"/>
        </w:rPr>
        <w:t xml:space="preserve"> </w:t>
      </w:r>
      <w:r w:rsidRPr="00025DAA">
        <w:rPr>
          <w:rFonts w:ascii="Lora" w:hAnsi="Lora"/>
          <w:b/>
          <w:bCs/>
          <w:i/>
          <w:iCs/>
          <w:sz w:val="24"/>
          <w:szCs w:val="24"/>
        </w:rPr>
        <w:t xml:space="preserve">: </w:t>
      </w:r>
    </w:p>
    <w:p w14:paraId="1C385420" w14:textId="77777777" w:rsidR="00416039" w:rsidRPr="00D67E94" w:rsidRDefault="00416039" w:rsidP="00416039">
      <w:pPr>
        <w:spacing w:after="0"/>
        <w:jc w:val="both"/>
        <w:rPr>
          <w:rFonts w:ascii="Lora" w:hAnsi="Lora"/>
        </w:rPr>
      </w:pPr>
      <w:r w:rsidRPr="00D67E94">
        <w:rPr>
          <w:rFonts w:ascii="Lora" w:hAnsi="Lora"/>
        </w:rPr>
        <w:t xml:space="preserve">Informačné a komunikačné technológie (ďalej „IKT“) sa stali významnou súčasťou života spoločnosti.  Zmenili spôsob výmeny informácií, sociálnej interakcie a komunikácie. Teoretická časť dizertačnej práce si všíma razantný rozvoj moderných technológií a online prostredia, ktoré však prináša aj negatívne sociálnopsychologické javy, závislosť a ohrozenie duševného zdravia. Medzi rizikové klientske skupiny patria deti, dospievajúci a seniori.   </w:t>
      </w:r>
    </w:p>
    <w:p w14:paraId="38001BE7" w14:textId="77777777" w:rsidR="00416039" w:rsidRPr="00D67E94" w:rsidRDefault="00416039" w:rsidP="00416039">
      <w:pPr>
        <w:spacing w:after="0"/>
        <w:jc w:val="both"/>
        <w:rPr>
          <w:rFonts w:ascii="Lora" w:hAnsi="Lora"/>
        </w:rPr>
      </w:pPr>
      <w:r w:rsidRPr="00D67E94">
        <w:rPr>
          <w:rFonts w:ascii="Lora" w:hAnsi="Lora"/>
        </w:rPr>
        <w:t xml:space="preserve">Aplikačná prax naznačuje, že negatívny vplyv informačných a komunikačných technológií (internetová závislosť, šikanovanie,  hanlivé prejavy a netolerancia,  nepravdivé podvodné správy a konšpirácie,   komunikácia s neznámymi ľuďmi cez internet,  sexting, kybergrooming a iné) na psychosociálnu rovnováhu nie je zanedbateľný.  Intervencia sociálnej práce v tomto smere je v tejto oblasti nedostatočná. Žiadala by sa vyššia miera implementácie disponibilných metód sociálnej práce v procese prevencie a podpory pozitívnej sociálnej interakcie.  </w:t>
      </w:r>
    </w:p>
    <w:p w14:paraId="773B434F" w14:textId="77777777" w:rsidR="00416039" w:rsidRPr="00D67E94" w:rsidRDefault="00416039" w:rsidP="00416039">
      <w:pPr>
        <w:spacing w:after="0"/>
        <w:jc w:val="both"/>
        <w:rPr>
          <w:rFonts w:ascii="Lora" w:hAnsi="Lora"/>
        </w:rPr>
      </w:pPr>
      <w:r w:rsidRPr="00D67E94">
        <w:rPr>
          <w:rFonts w:ascii="Lora" w:hAnsi="Lora"/>
        </w:rPr>
        <w:t xml:space="preserve">Cieľom dizertačnej práce je detegovať relevanciu pôsobenia informačných a komunikačných technológií (IKT) u vybraných klientskych skupín (deťmi, mládežou a seniormi) sociálnej práce, a nájsť disponibilné metódy na elimináciu negatívnych dopadov ich vplyvu. </w:t>
      </w:r>
    </w:p>
    <w:p w14:paraId="37921819" w14:textId="77777777" w:rsidR="00416039" w:rsidRPr="00D67E94" w:rsidRDefault="00416039" w:rsidP="00416039">
      <w:pPr>
        <w:spacing w:after="0"/>
        <w:jc w:val="both"/>
        <w:rPr>
          <w:rFonts w:ascii="Lora" w:hAnsi="Lora"/>
        </w:rPr>
      </w:pPr>
      <w:r w:rsidRPr="00D67E94">
        <w:rPr>
          <w:rFonts w:ascii="Lora" w:hAnsi="Lora"/>
        </w:rPr>
        <w:t xml:space="preserve">Kvalitatívnym výskumom sa uskutoční analýza správania jedincov vybraných klientskych skupín determinované modernými technológiami,  ktoré bude relevantným podkladom pre nastavenie intervenčných postupov sociálnej práce. </w:t>
      </w:r>
    </w:p>
    <w:p w14:paraId="0E949E5B" w14:textId="5A158E96" w:rsidR="00416039" w:rsidRDefault="00416039" w:rsidP="004B7078">
      <w:pPr>
        <w:rPr>
          <w:rFonts w:ascii="Lora" w:hAnsi="Lora"/>
          <w:b/>
          <w:sz w:val="28"/>
          <w:szCs w:val="28"/>
        </w:rPr>
      </w:pPr>
      <w:r w:rsidRPr="00D67E94">
        <w:rPr>
          <w:rFonts w:ascii="Lora" w:hAnsi="Lora"/>
        </w:rPr>
        <w:t xml:space="preserve">Forma štúdia: </w:t>
      </w:r>
      <w:r w:rsidRPr="00A9207B">
        <w:rPr>
          <w:rFonts w:ascii="Lora" w:hAnsi="Lora"/>
          <w:b/>
          <w:bCs/>
        </w:rPr>
        <w:t>externá</w:t>
      </w:r>
      <w:r>
        <w:rPr>
          <w:rFonts w:ascii="Lora" w:hAnsi="Lora"/>
          <w:b/>
          <w:bCs/>
        </w:rPr>
        <w:t xml:space="preserve"> -  </w:t>
      </w:r>
      <w:r>
        <w:rPr>
          <w:rFonts w:ascii="Lora" w:hAnsi="Lora"/>
          <w:b/>
        </w:rPr>
        <w:t>podľa preferencií uchádzača</w:t>
      </w:r>
    </w:p>
    <w:p w14:paraId="768BD28F" w14:textId="0FE97A7F" w:rsidR="00416039" w:rsidRDefault="00416039" w:rsidP="00416039">
      <w:pPr>
        <w:spacing w:after="0"/>
        <w:rPr>
          <w:rFonts w:ascii="Lora" w:hAnsi="Lora"/>
          <w:b/>
          <w:sz w:val="28"/>
          <w:szCs w:val="28"/>
        </w:rPr>
      </w:pPr>
    </w:p>
    <w:sectPr w:rsidR="00416039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8301F0" w14:textId="77777777" w:rsidR="00DE5C92" w:rsidRDefault="00DE5C92">
      <w:pPr>
        <w:spacing w:after="0" w:line="240" w:lineRule="auto"/>
      </w:pPr>
      <w:r>
        <w:separator/>
      </w:r>
    </w:p>
  </w:endnote>
  <w:endnote w:type="continuationSeparator" w:id="0">
    <w:p w14:paraId="5758858F" w14:textId="77777777" w:rsidR="00DE5C92" w:rsidRDefault="00DE5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ECC30791-F9C5-47CD-9BCD-6D82DF88569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C46D288-6081-4FC7-A700-C3C4CE132B64}"/>
    <w:embedBold r:id="rId3" w:fontKey="{9ACAD719-EE92-4F35-AC9B-4C81007A2640}"/>
    <w:embedBoldItalic r:id="rId4" w:fontKey="{2400866B-B41D-489E-9117-AE09D700658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1C74315C-1CB0-4565-8515-6370D7CE561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345E3B0C-4E1F-4A71-9509-19E7319EA30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BEA0ACBD-61B7-4301-94F0-37ED0348D87E}"/>
    <w:embedBold r:id="rId8" w:fontKey="{51D1D794-FD56-4050-969C-636E53B439C2}"/>
    <w:embedBoldItalic r:id="rId9" w:fontKey="{DEDCA422-D7BF-4740-BD5F-EB36B72D0FB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8791D668-66F2-47A3-AD0A-4176CC7AFEAA}"/>
    <w:embedBold r:id="rId11" w:fontKey="{4E9E96CF-EEF8-4F47-B87F-9922844020EC}"/>
    <w:embedBoldItalic r:id="rId12" w:fontKey="{81337682-A299-4E10-B9ED-7792585B47AD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3FB7478B-99C0-411E-BCF8-92A20E38228E}"/>
    <w:embedBoldItalic r:id="rId14" w:fontKey="{CD93BD66-1C12-468F-8821-2630E236C0C2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5" w:fontKey="{34354EFA-5074-48ED-8656-89CDC6AA4F6B}"/>
    <w:embedBold r:id="rId16" w:fontKey="{A31F197A-8375-4BDC-8B4F-F1A42DF77BF2}"/>
    <w:embedBoldItalic r:id="rId17" w:fontKey="{F2ACA97D-65D7-4180-B6A6-79A9375BFC1F}"/>
  </w:font>
  <w:font w:name="UCM Sans (OTF) DemiBold">
    <w:altName w:val="Times New Roman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8" w:fontKey="{9A379C2D-4B63-489D-9B0A-854E1B3598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4B2952B6" w:rsidR="00A26A05" w:rsidRPr="00554E23" w:rsidRDefault="009E2545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>
      <w:rPr>
        <w:rFonts w:ascii="UCM Sans DemiBold" w:hAnsi="UCM Sans DemiBold" w:cs="UCM Sans (OTF) DemiBold"/>
        <w:color w:val="000000"/>
        <w:sz w:val="18"/>
        <w:szCs w:val="18"/>
        <w:lang w:val="en-US"/>
      </w:rPr>
      <w:t>Info.fsv</w:t>
    </w:r>
    <w:r>
      <w:rPr>
        <w:rFonts w:ascii="UCM Sans DemiBold" w:hAnsi="UCM Sans DemiBold" w:cs="UCM Sans (OTF) DemiBold"/>
        <w:sz w:val="18"/>
        <w:szCs w:val="18"/>
      </w:rPr>
      <w:t>@ucm.sk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 w:rsid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9A37F3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619C12C9" w:rsidR="00A26A05" w:rsidRPr="00554E23" w:rsidRDefault="00A26A05">
    <w:pPr>
      <w:pStyle w:val="Pta"/>
      <w:rPr>
        <w:rFonts w:ascii="UCM Sans DemiBold" w:hAnsi="UCM Sans DemiBol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E9A63" w14:textId="77777777" w:rsidR="00DE5C92" w:rsidRDefault="00DE5C9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E8236B4" w14:textId="77777777" w:rsidR="00DE5C92" w:rsidRDefault="00DE5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0DA98411" w:rsidR="00554E23" w:rsidRDefault="00DB7A9F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6CC60850">
          <wp:simplePos x="0" y="0"/>
          <wp:positionH relativeFrom="column">
            <wp:posOffset>-1270</wp:posOffset>
          </wp:positionH>
          <wp:positionV relativeFrom="page">
            <wp:posOffset>693420</wp:posOffset>
          </wp:positionV>
          <wp:extent cx="2581910" cy="622300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1910" cy="6223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6D71042D">
              <wp:simplePos x="0" y="0"/>
              <wp:positionH relativeFrom="column">
                <wp:posOffset>3469640</wp:posOffset>
              </wp:positionH>
              <wp:positionV relativeFrom="paragraph">
                <wp:posOffset>-67945</wp:posOffset>
              </wp:positionV>
              <wp:extent cx="2472690" cy="770890"/>
              <wp:effectExtent l="0" t="0" r="0" b="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noFill/>
                      <a:ln w="9528">
                        <a:noFill/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9A37F3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9A37F3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9A37F3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9A37F3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9A37F3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 4/A</w:t>
                          </w:r>
                        </w:p>
                        <w:p w14:paraId="5C067DE8" w14:textId="1B29C9E3" w:rsidR="00554E23" w:rsidRPr="009A37F3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9A37F3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5.3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" filled="f" stroked="f" strokeweight=".26467mm">
              <v:textbox>
                <w:txbxContent>
                  <w:p w14:paraId="5E5789EE" w14:textId="77777777" w:rsidR="00A44F1B" w:rsidRPr="009A37F3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9A37F3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9A37F3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9A37F3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9A37F3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 4/A</w:t>
                    </w:r>
                  </w:p>
                  <w:p w14:paraId="5C067DE8" w14:textId="1B29C9E3" w:rsidR="00554E23" w:rsidRPr="009A37F3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9A37F3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A26A05" w:rsidRDefault="00A26A05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52E46"/>
    <w:multiLevelType w:val="hybridMultilevel"/>
    <w:tmpl w:val="C8C81C6C"/>
    <w:lvl w:ilvl="0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20004C"/>
    <w:multiLevelType w:val="hybridMultilevel"/>
    <w:tmpl w:val="91DE6A4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779C5"/>
    <w:multiLevelType w:val="hybridMultilevel"/>
    <w:tmpl w:val="811A698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B85CBF"/>
    <w:multiLevelType w:val="hybridMultilevel"/>
    <w:tmpl w:val="8F763ECA"/>
    <w:lvl w:ilvl="0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6E2059"/>
    <w:multiLevelType w:val="hybridMultilevel"/>
    <w:tmpl w:val="3D02F15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75C0F"/>
    <w:multiLevelType w:val="hybridMultilevel"/>
    <w:tmpl w:val="E8C68814"/>
    <w:lvl w:ilvl="0" w:tplc="8B1C362E">
      <w:start w:val="1"/>
      <w:numFmt w:val="decimal"/>
      <w:lvlText w:val="%1)"/>
      <w:lvlJc w:val="left"/>
      <w:pPr>
        <w:ind w:left="502" w:hanging="360"/>
      </w:pPr>
      <w:rPr>
        <w:rFonts w:hint="default"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CE1B0E"/>
    <w:multiLevelType w:val="hybridMultilevel"/>
    <w:tmpl w:val="CE52AC1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C761C6"/>
    <w:multiLevelType w:val="hybridMultilevel"/>
    <w:tmpl w:val="197A9CA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EA7534"/>
    <w:multiLevelType w:val="multilevel"/>
    <w:tmpl w:val="F4D06E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1"/>
      <w:numFmt w:val="decimal"/>
      <w:isLgl/>
      <w:lvlText w:val="%1.%2."/>
      <w:lvlJc w:val="left"/>
      <w:pPr>
        <w:ind w:left="342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0" w:hanging="1800"/>
      </w:pPr>
      <w:rPr>
        <w:rFonts w:hint="default"/>
      </w:rPr>
    </w:lvl>
  </w:abstractNum>
  <w:abstractNum w:abstractNumId="9" w15:restartNumberingAfterBreak="0">
    <w:nsid w:val="221C3876"/>
    <w:multiLevelType w:val="hybridMultilevel"/>
    <w:tmpl w:val="8028F30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E66245"/>
    <w:multiLevelType w:val="hybridMultilevel"/>
    <w:tmpl w:val="54F24EF4"/>
    <w:lvl w:ilvl="0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F95285E"/>
    <w:multiLevelType w:val="hybridMultilevel"/>
    <w:tmpl w:val="B51A355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F6697A"/>
    <w:multiLevelType w:val="hybridMultilevel"/>
    <w:tmpl w:val="760E778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9203C"/>
    <w:multiLevelType w:val="hybridMultilevel"/>
    <w:tmpl w:val="C750F63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38156E"/>
    <w:multiLevelType w:val="hybridMultilevel"/>
    <w:tmpl w:val="3530D418"/>
    <w:lvl w:ilvl="0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19508A4"/>
    <w:multiLevelType w:val="hybridMultilevel"/>
    <w:tmpl w:val="379E0C9C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1A73AB2"/>
    <w:multiLevelType w:val="hybridMultilevel"/>
    <w:tmpl w:val="31DE74CC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7F0703"/>
    <w:multiLevelType w:val="hybridMultilevel"/>
    <w:tmpl w:val="4DAEA27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C6227C"/>
    <w:multiLevelType w:val="hybridMultilevel"/>
    <w:tmpl w:val="7BD8A55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020CB1"/>
    <w:multiLevelType w:val="hybridMultilevel"/>
    <w:tmpl w:val="21984724"/>
    <w:lvl w:ilvl="0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61C27B7"/>
    <w:multiLevelType w:val="hybridMultilevel"/>
    <w:tmpl w:val="83526550"/>
    <w:lvl w:ilvl="0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718765C"/>
    <w:multiLevelType w:val="hybridMultilevel"/>
    <w:tmpl w:val="5750F13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0A260D"/>
    <w:multiLevelType w:val="hybridMultilevel"/>
    <w:tmpl w:val="9912AD44"/>
    <w:lvl w:ilvl="0" w:tplc="3182A26C">
      <w:start w:val="1"/>
      <w:numFmt w:val="decimal"/>
      <w:lvlText w:val="%1."/>
      <w:lvlJc w:val="left"/>
      <w:pPr>
        <w:ind w:left="410" w:hanging="360"/>
      </w:pPr>
      <w:rPr>
        <w:rFonts w:ascii="Calibri" w:eastAsia="Times New Roman" w:hAnsi="Calibri" w:cs="Calibri" w:hint="default"/>
        <w:color w:val="000000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130" w:hanging="360"/>
      </w:pPr>
    </w:lvl>
    <w:lvl w:ilvl="2" w:tplc="041B001B" w:tentative="1">
      <w:start w:val="1"/>
      <w:numFmt w:val="lowerRoman"/>
      <w:lvlText w:val="%3."/>
      <w:lvlJc w:val="right"/>
      <w:pPr>
        <w:ind w:left="1850" w:hanging="180"/>
      </w:pPr>
    </w:lvl>
    <w:lvl w:ilvl="3" w:tplc="041B000F" w:tentative="1">
      <w:start w:val="1"/>
      <w:numFmt w:val="decimal"/>
      <w:lvlText w:val="%4."/>
      <w:lvlJc w:val="left"/>
      <w:pPr>
        <w:ind w:left="2570" w:hanging="360"/>
      </w:pPr>
    </w:lvl>
    <w:lvl w:ilvl="4" w:tplc="041B0019" w:tentative="1">
      <w:start w:val="1"/>
      <w:numFmt w:val="lowerLetter"/>
      <w:lvlText w:val="%5."/>
      <w:lvlJc w:val="left"/>
      <w:pPr>
        <w:ind w:left="3290" w:hanging="360"/>
      </w:pPr>
    </w:lvl>
    <w:lvl w:ilvl="5" w:tplc="041B001B" w:tentative="1">
      <w:start w:val="1"/>
      <w:numFmt w:val="lowerRoman"/>
      <w:lvlText w:val="%6."/>
      <w:lvlJc w:val="right"/>
      <w:pPr>
        <w:ind w:left="4010" w:hanging="180"/>
      </w:pPr>
    </w:lvl>
    <w:lvl w:ilvl="6" w:tplc="041B000F" w:tentative="1">
      <w:start w:val="1"/>
      <w:numFmt w:val="decimal"/>
      <w:lvlText w:val="%7."/>
      <w:lvlJc w:val="left"/>
      <w:pPr>
        <w:ind w:left="4730" w:hanging="360"/>
      </w:pPr>
    </w:lvl>
    <w:lvl w:ilvl="7" w:tplc="041B0019" w:tentative="1">
      <w:start w:val="1"/>
      <w:numFmt w:val="lowerLetter"/>
      <w:lvlText w:val="%8."/>
      <w:lvlJc w:val="left"/>
      <w:pPr>
        <w:ind w:left="5450" w:hanging="360"/>
      </w:pPr>
    </w:lvl>
    <w:lvl w:ilvl="8" w:tplc="041B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3" w15:restartNumberingAfterBreak="0">
    <w:nsid w:val="645E252F"/>
    <w:multiLevelType w:val="hybridMultilevel"/>
    <w:tmpl w:val="53F205E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302175"/>
    <w:multiLevelType w:val="hybridMultilevel"/>
    <w:tmpl w:val="5B36AE18"/>
    <w:lvl w:ilvl="0" w:tplc="041B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5" w15:restartNumberingAfterBreak="0">
    <w:nsid w:val="6C95688F"/>
    <w:multiLevelType w:val="hybridMultilevel"/>
    <w:tmpl w:val="CD08267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1B326C"/>
    <w:multiLevelType w:val="hybridMultilevel"/>
    <w:tmpl w:val="47A285B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204F53"/>
    <w:multiLevelType w:val="hybridMultilevel"/>
    <w:tmpl w:val="E82C700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156AF2"/>
    <w:multiLevelType w:val="hybridMultilevel"/>
    <w:tmpl w:val="23B07C5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1D73CD"/>
    <w:multiLevelType w:val="hybridMultilevel"/>
    <w:tmpl w:val="5860AF64"/>
    <w:lvl w:ilvl="0" w:tplc="041B000B">
      <w:start w:val="1"/>
      <w:numFmt w:val="bullet"/>
      <w:lvlText w:val=""/>
      <w:lvlJc w:val="left"/>
      <w:pPr>
        <w:ind w:left="143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num w:numId="1" w16cid:durableId="880480807">
    <w:abstractNumId w:val="8"/>
  </w:num>
  <w:num w:numId="2" w16cid:durableId="823551044">
    <w:abstractNumId w:val="5"/>
  </w:num>
  <w:num w:numId="3" w16cid:durableId="631441015">
    <w:abstractNumId w:val="7"/>
  </w:num>
  <w:num w:numId="4" w16cid:durableId="1817068735">
    <w:abstractNumId w:val="18"/>
  </w:num>
  <w:num w:numId="5" w16cid:durableId="147139136">
    <w:abstractNumId w:val="21"/>
  </w:num>
  <w:num w:numId="6" w16cid:durableId="1535731884">
    <w:abstractNumId w:val="2"/>
  </w:num>
  <w:num w:numId="7" w16cid:durableId="1093861784">
    <w:abstractNumId w:val="23"/>
  </w:num>
  <w:num w:numId="8" w16cid:durableId="920333497">
    <w:abstractNumId w:val="9"/>
  </w:num>
  <w:num w:numId="9" w16cid:durableId="567110036">
    <w:abstractNumId w:val="11"/>
  </w:num>
  <w:num w:numId="10" w16cid:durableId="1070692911">
    <w:abstractNumId w:val="6"/>
  </w:num>
  <w:num w:numId="11" w16cid:durableId="1359501187">
    <w:abstractNumId w:val="28"/>
  </w:num>
  <w:num w:numId="12" w16cid:durableId="1062213376">
    <w:abstractNumId w:val="1"/>
  </w:num>
  <w:num w:numId="13" w16cid:durableId="1127040795">
    <w:abstractNumId w:val="20"/>
  </w:num>
  <w:num w:numId="14" w16cid:durableId="1281297957">
    <w:abstractNumId w:val="19"/>
  </w:num>
  <w:num w:numId="15" w16cid:durableId="249240183">
    <w:abstractNumId w:val="3"/>
  </w:num>
  <w:num w:numId="16" w16cid:durableId="1946695694">
    <w:abstractNumId w:val="13"/>
  </w:num>
  <w:num w:numId="17" w16cid:durableId="1909343500">
    <w:abstractNumId w:val="29"/>
  </w:num>
  <w:num w:numId="18" w16cid:durableId="1292402622">
    <w:abstractNumId w:val="14"/>
  </w:num>
  <w:num w:numId="19" w16cid:durableId="175073017">
    <w:abstractNumId w:val="0"/>
  </w:num>
  <w:num w:numId="20" w16cid:durableId="1981878527">
    <w:abstractNumId w:val="22"/>
  </w:num>
  <w:num w:numId="21" w16cid:durableId="463937200">
    <w:abstractNumId w:val="27"/>
  </w:num>
  <w:num w:numId="22" w16cid:durableId="693002047">
    <w:abstractNumId w:val="15"/>
  </w:num>
  <w:num w:numId="23" w16cid:durableId="1815565358">
    <w:abstractNumId w:val="12"/>
  </w:num>
  <w:num w:numId="24" w16cid:durableId="816799403">
    <w:abstractNumId w:val="10"/>
  </w:num>
  <w:num w:numId="25" w16cid:durableId="325938358">
    <w:abstractNumId w:val="16"/>
  </w:num>
  <w:num w:numId="26" w16cid:durableId="988286009">
    <w:abstractNumId w:val="24"/>
  </w:num>
  <w:num w:numId="27" w16cid:durableId="1985311352">
    <w:abstractNumId w:val="4"/>
  </w:num>
  <w:num w:numId="28" w16cid:durableId="62148679">
    <w:abstractNumId w:val="26"/>
  </w:num>
  <w:num w:numId="29" w16cid:durableId="460924179">
    <w:abstractNumId w:val="25"/>
  </w:num>
  <w:num w:numId="30" w16cid:durableId="175184757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16B08"/>
    <w:rsid w:val="00025DAA"/>
    <w:rsid w:val="00035471"/>
    <w:rsid w:val="0004340D"/>
    <w:rsid w:val="00053094"/>
    <w:rsid w:val="00077CA9"/>
    <w:rsid w:val="000839C3"/>
    <w:rsid w:val="00087A44"/>
    <w:rsid w:val="0009169B"/>
    <w:rsid w:val="000939AD"/>
    <w:rsid w:val="00096576"/>
    <w:rsid w:val="000A5A0E"/>
    <w:rsid w:val="000C2174"/>
    <w:rsid w:val="000C5CE6"/>
    <w:rsid w:val="000C7C3A"/>
    <w:rsid w:val="000D0C31"/>
    <w:rsid w:val="0010569D"/>
    <w:rsid w:val="001123D8"/>
    <w:rsid w:val="00120159"/>
    <w:rsid w:val="00126278"/>
    <w:rsid w:val="00143A61"/>
    <w:rsid w:val="00147A44"/>
    <w:rsid w:val="00147A52"/>
    <w:rsid w:val="001610A6"/>
    <w:rsid w:val="00183505"/>
    <w:rsid w:val="00187EA0"/>
    <w:rsid w:val="00195BCB"/>
    <w:rsid w:val="001B3DB9"/>
    <w:rsid w:val="00203FE5"/>
    <w:rsid w:val="002069D3"/>
    <w:rsid w:val="00224E75"/>
    <w:rsid w:val="00231FE4"/>
    <w:rsid w:val="00250A6A"/>
    <w:rsid w:val="00252620"/>
    <w:rsid w:val="00284A5B"/>
    <w:rsid w:val="00293C8F"/>
    <w:rsid w:val="00295124"/>
    <w:rsid w:val="002A3A73"/>
    <w:rsid w:val="002A5BE4"/>
    <w:rsid w:val="002B44FF"/>
    <w:rsid w:val="002B58FA"/>
    <w:rsid w:val="002D4886"/>
    <w:rsid w:val="00303EB9"/>
    <w:rsid w:val="003110D1"/>
    <w:rsid w:val="0031521C"/>
    <w:rsid w:val="0031798A"/>
    <w:rsid w:val="00341E10"/>
    <w:rsid w:val="00354767"/>
    <w:rsid w:val="00357C4B"/>
    <w:rsid w:val="003668CD"/>
    <w:rsid w:val="003830B5"/>
    <w:rsid w:val="00385F49"/>
    <w:rsid w:val="00390CF0"/>
    <w:rsid w:val="003A41C1"/>
    <w:rsid w:val="003A705A"/>
    <w:rsid w:val="003C1F63"/>
    <w:rsid w:val="003C6DB9"/>
    <w:rsid w:val="004011CF"/>
    <w:rsid w:val="00402764"/>
    <w:rsid w:val="00403E73"/>
    <w:rsid w:val="00416039"/>
    <w:rsid w:val="00421DAE"/>
    <w:rsid w:val="00423295"/>
    <w:rsid w:val="004236CC"/>
    <w:rsid w:val="0045365B"/>
    <w:rsid w:val="0047201C"/>
    <w:rsid w:val="004B293B"/>
    <w:rsid w:val="004B7078"/>
    <w:rsid w:val="004E243C"/>
    <w:rsid w:val="004E55F6"/>
    <w:rsid w:val="004F5BD1"/>
    <w:rsid w:val="00507B6B"/>
    <w:rsid w:val="005276D2"/>
    <w:rsid w:val="00545A9A"/>
    <w:rsid w:val="00554E23"/>
    <w:rsid w:val="00572D84"/>
    <w:rsid w:val="00581096"/>
    <w:rsid w:val="00581168"/>
    <w:rsid w:val="005815AF"/>
    <w:rsid w:val="00585252"/>
    <w:rsid w:val="00594378"/>
    <w:rsid w:val="005A717D"/>
    <w:rsid w:val="005D19B6"/>
    <w:rsid w:val="005E2F2D"/>
    <w:rsid w:val="005E4336"/>
    <w:rsid w:val="005F63E8"/>
    <w:rsid w:val="006166F9"/>
    <w:rsid w:val="00624FD7"/>
    <w:rsid w:val="00634EDE"/>
    <w:rsid w:val="0063579A"/>
    <w:rsid w:val="00643FCA"/>
    <w:rsid w:val="00666B2A"/>
    <w:rsid w:val="006A0297"/>
    <w:rsid w:val="006A095B"/>
    <w:rsid w:val="006B4C41"/>
    <w:rsid w:val="00700EF4"/>
    <w:rsid w:val="00722B50"/>
    <w:rsid w:val="00731499"/>
    <w:rsid w:val="0073563E"/>
    <w:rsid w:val="00777946"/>
    <w:rsid w:val="007B4FF7"/>
    <w:rsid w:val="007B592F"/>
    <w:rsid w:val="007F16CB"/>
    <w:rsid w:val="007F5053"/>
    <w:rsid w:val="00802C17"/>
    <w:rsid w:val="00811398"/>
    <w:rsid w:val="00822BDD"/>
    <w:rsid w:val="0082471D"/>
    <w:rsid w:val="00825B5F"/>
    <w:rsid w:val="00887BFF"/>
    <w:rsid w:val="0089004E"/>
    <w:rsid w:val="00893374"/>
    <w:rsid w:val="008A4EC3"/>
    <w:rsid w:val="008B5D5D"/>
    <w:rsid w:val="008C23B0"/>
    <w:rsid w:val="008C6702"/>
    <w:rsid w:val="008E6ED4"/>
    <w:rsid w:val="00916DFB"/>
    <w:rsid w:val="00921285"/>
    <w:rsid w:val="009273AB"/>
    <w:rsid w:val="00965BEC"/>
    <w:rsid w:val="009671A2"/>
    <w:rsid w:val="0097093C"/>
    <w:rsid w:val="00992894"/>
    <w:rsid w:val="0099707B"/>
    <w:rsid w:val="009A37F3"/>
    <w:rsid w:val="009B3A02"/>
    <w:rsid w:val="009C50DD"/>
    <w:rsid w:val="009D2AF3"/>
    <w:rsid w:val="009D31DB"/>
    <w:rsid w:val="009E2545"/>
    <w:rsid w:val="00A15AC9"/>
    <w:rsid w:val="00A1752C"/>
    <w:rsid w:val="00A26A05"/>
    <w:rsid w:val="00A326DD"/>
    <w:rsid w:val="00A41420"/>
    <w:rsid w:val="00A44F1B"/>
    <w:rsid w:val="00A53D3D"/>
    <w:rsid w:val="00A54C8E"/>
    <w:rsid w:val="00A60D9F"/>
    <w:rsid w:val="00A74CA8"/>
    <w:rsid w:val="00A76BE0"/>
    <w:rsid w:val="00A774C6"/>
    <w:rsid w:val="00A8317C"/>
    <w:rsid w:val="00A85CED"/>
    <w:rsid w:val="00A95E1E"/>
    <w:rsid w:val="00A9781D"/>
    <w:rsid w:val="00AA4634"/>
    <w:rsid w:val="00AA6B83"/>
    <w:rsid w:val="00AD062A"/>
    <w:rsid w:val="00AD402D"/>
    <w:rsid w:val="00AE7903"/>
    <w:rsid w:val="00AF4112"/>
    <w:rsid w:val="00AF4FCA"/>
    <w:rsid w:val="00B002DD"/>
    <w:rsid w:val="00B23962"/>
    <w:rsid w:val="00B303A0"/>
    <w:rsid w:val="00B3769B"/>
    <w:rsid w:val="00B45781"/>
    <w:rsid w:val="00B56D24"/>
    <w:rsid w:val="00B6363C"/>
    <w:rsid w:val="00B70CA0"/>
    <w:rsid w:val="00B77C43"/>
    <w:rsid w:val="00B9112E"/>
    <w:rsid w:val="00B95AA4"/>
    <w:rsid w:val="00BB002D"/>
    <w:rsid w:val="00BC3791"/>
    <w:rsid w:val="00BD065D"/>
    <w:rsid w:val="00BD33F0"/>
    <w:rsid w:val="00BD65E9"/>
    <w:rsid w:val="00BE0817"/>
    <w:rsid w:val="00BF248A"/>
    <w:rsid w:val="00BF40A0"/>
    <w:rsid w:val="00C02C73"/>
    <w:rsid w:val="00C33A01"/>
    <w:rsid w:val="00C515E0"/>
    <w:rsid w:val="00C53046"/>
    <w:rsid w:val="00C657B1"/>
    <w:rsid w:val="00C87AF2"/>
    <w:rsid w:val="00C92F0F"/>
    <w:rsid w:val="00CA5562"/>
    <w:rsid w:val="00CB2FF0"/>
    <w:rsid w:val="00CC39E3"/>
    <w:rsid w:val="00CC7812"/>
    <w:rsid w:val="00CD6A4A"/>
    <w:rsid w:val="00CF05DB"/>
    <w:rsid w:val="00CF4033"/>
    <w:rsid w:val="00D01217"/>
    <w:rsid w:val="00D0205A"/>
    <w:rsid w:val="00D12145"/>
    <w:rsid w:val="00D3398E"/>
    <w:rsid w:val="00D343C8"/>
    <w:rsid w:val="00D3546E"/>
    <w:rsid w:val="00D3614A"/>
    <w:rsid w:val="00D442BC"/>
    <w:rsid w:val="00D4442C"/>
    <w:rsid w:val="00D45972"/>
    <w:rsid w:val="00D57033"/>
    <w:rsid w:val="00D65CD6"/>
    <w:rsid w:val="00D67594"/>
    <w:rsid w:val="00D758DC"/>
    <w:rsid w:val="00D81190"/>
    <w:rsid w:val="00D92906"/>
    <w:rsid w:val="00D95AA0"/>
    <w:rsid w:val="00DA42B1"/>
    <w:rsid w:val="00DB305E"/>
    <w:rsid w:val="00DB7A9F"/>
    <w:rsid w:val="00DD5CE2"/>
    <w:rsid w:val="00DE1751"/>
    <w:rsid w:val="00DE5C92"/>
    <w:rsid w:val="00DF0E31"/>
    <w:rsid w:val="00DF2E0A"/>
    <w:rsid w:val="00E02590"/>
    <w:rsid w:val="00E07FF0"/>
    <w:rsid w:val="00E1498B"/>
    <w:rsid w:val="00E15415"/>
    <w:rsid w:val="00E17711"/>
    <w:rsid w:val="00E3092A"/>
    <w:rsid w:val="00E40956"/>
    <w:rsid w:val="00E425F5"/>
    <w:rsid w:val="00E444A0"/>
    <w:rsid w:val="00E45A9D"/>
    <w:rsid w:val="00E95790"/>
    <w:rsid w:val="00EA07C0"/>
    <w:rsid w:val="00EB0C2C"/>
    <w:rsid w:val="00ED6ECC"/>
    <w:rsid w:val="00EE40C4"/>
    <w:rsid w:val="00EE5661"/>
    <w:rsid w:val="00EE73C4"/>
    <w:rsid w:val="00EF2386"/>
    <w:rsid w:val="00EF4CF5"/>
    <w:rsid w:val="00F34846"/>
    <w:rsid w:val="00F45758"/>
    <w:rsid w:val="00F5276C"/>
    <w:rsid w:val="00F531CD"/>
    <w:rsid w:val="00F55442"/>
    <w:rsid w:val="00F559F6"/>
    <w:rsid w:val="00F80A84"/>
    <w:rsid w:val="00F93D87"/>
    <w:rsid w:val="00F95EE0"/>
    <w:rsid w:val="00FB7A3D"/>
    <w:rsid w:val="00FD1655"/>
    <w:rsid w:val="00FE5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AC320EBA-CCE1-45FC-A130-8BEB10122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E243C"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31798A"/>
    <w:pPr>
      <w:ind w:left="720"/>
      <w:contextualSpacing/>
    </w:pPr>
  </w:style>
  <w:style w:type="paragraph" w:styleId="Normlnywebov">
    <w:name w:val="Normal (Web)"/>
    <w:basedOn w:val="Normlny"/>
    <w:uiPriority w:val="99"/>
    <w:semiHidden/>
    <w:unhideWhenUsed/>
    <w:rsid w:val="00284A5B"/>
    <w:pPr>
      <w:suppressAutoHyphens w:val="0"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marktlij7c6px">
    <w:name w:val="marktlij7c6px"/>
    <w:basedOn w:val="Predvolenpsmoodseku"/>
    <w:rsid w:val="00284A5B"/>
  </w:style>
  <w:style w:type="paragraph" w:styleId="Textbubliny">
    <w:name w:val="Balloon Text"/>
    <w:basedOn w:val="Normlny"/>
    <w:link w:val="TextbublinyChar"/>
    <w:uiPriority w:val="99"/>
    <w:semiHidden/>
    <w:unhideWhenUsed/>
    <w:rsid w:val="00EE56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E5661"/>
    <w:rPr>
      <w:rFonts w:ascii="Segoe UI" w:hAnsi="Segoe UI" w:cs="Segoe UI"/>
      <w:sz w:val="18"/>
      <w:szCs w:val="18"/>
    </w:rPr>
  </w:style>
  <w:style w:type="character" w:customStyle="1" w:styleId="contentpasted0">
    <w:name w:val="contentpasted0"/>
    <w:basedOn w:val="Predvolenpsmoodseku"/>
    <w:rsid w:val="005852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7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2BB6D9B-E60C-4A56-A25E-B27D7FE9D5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E34FB5-B3E1-4C2B-85F0-737EF346DD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C7B4353-A026-431A-B60E-E68AADB11E2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1060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cp:keywords/>
  <dc:description/>
  <cp:lastModifiedBy>MACHATOVÁ, Jana</cp:lastModifiedBy>
  <cp:revision>8</cp:revision>
  <cp:lastPrinted>2023-03-28T07:46:00Z</cp:lastPrinted>
  <dcterms:created xsi:type="dcterms:W3CDTF">2023-03-28T07:53:00Z</dcterms:created>
  <dcterms:modified xsi:type="dcterms:W3CDTF">2023-03-28T09:56:00Z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